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08B2" w14:textId="77777777" w:rsidR="004052C9" w:rsidRDefault="004052C9" w:rsidP="004052C9">
      <w:pPr>
        <w:pStyle w:val="1"/>
        <w:bidi w:val="0"/>
        <w:spacing w:line="360" w:lineRule="auto"/>
        <w:rPr>
          <w:sz w:val="18"/>
          <w:szCs w:val="18"/>
        </w:rPr>
      </w:pPr>
      <w:r w:rsidRPr="00AF1734">
        <w:rPr>
          <w:rFonts w:hint="cs"/>
          <w:sz w:val="18"/>
          <w:szCs w:val="18"/>
          <w:rtl/>
        </w:rPr>
        <w:t>המחלקה ללשון העברית וללשונות שמיות</w:t>
      </w:r>
    </w:p>
    <w:p w14:paraId="573E5EFE" w14:textId="77777777" w:rsidR="004052C9" w:rsidRPr="00E14C8D" w:rsidRDefault="004052C9" w:rsidP="004052C9">
      <w:pPr>
        <w:rPr>
          <w:rtl/>
        </w:rPr>
      </w:pP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2982"/>
        <w:gridCol w:w="5098"/>
      </w:tblGrid>
      <w:tr w:rsidR="004052C9" w:rsidRPr="00AF1734" w14:paraId="46585226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ECF174F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ראש המחלקה:</w:t>
            </w:r>
          </w:p>
        </w:tc>
        <w:tc>
          <w:tcPr>
            <w:tcW w:w="5098" w:type="dxa"/>
          </w:tcPr>
          <w:p w14:paraId="39BDEDCB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 xml:space="preserve">פרופ' מיכאל 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ריז'יק</w:t>
            </w:r>
            <w:proofErr w:type="spellEnd"/>
          </w:p>
        </w:tc>
      </w:tr>
      <w:tr w:rsidR="004052C9" w:rsidRPr="00AF1734" w14:paraId="19F242E0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455447A2" w14:textId="77777777" w:rsidR="004052C9" w:rsidRPr="00AF1734" w:rsidRDefault="004052C9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פרופסור אמריטוס:</w:t>
            </w:r>
          </w:p>
        </w:tc>
        <w:tc>
          <w:tcPr>
            <w:tcW w:w="5098" w:type="dxa"/>
          </w:tcPr>
          <w:p w14:paraId="4D4CE4CC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 </w:t>
            </w:r>
            <w:r w:rsidRPr="00AF1734">
              <w:rPr>
                <w:rFonts w:hint="cs"/>
                <w:sz w:val="18"/>
                <w:rtl/>
              </w:rPr>
              <w:t xml:space="preserve">א' חזן, מ' </w:t>
            </w:r>
            <w:proofErr w:type="spellStart"/>
            <w:r w:rsidRPr="00AF1734">
              <w:rPr>
                <w:rFonts w:hint="cs"/>
                <w:sz w:val="18"/>
                <w:rtl/>
              </w:rPr>
              <w:t>סוקולוף</w:t>
            </w:r>
            <w:proofErr w:type="spellEnd"/>
            <w:r w:rsidRPr="00AF1734">
              <w:rPr>
                <w:rFonts w:hint="cs"/>
                <w:sz w:val="18"/>
                <w:rtl/>
              </w:rPr>
              <w:t xml:space="preserve">, י' קליין, א' </w:t>
            </w:r>
            <w:proofErr w:type="spellStart"/>
            <w:r w:rsidRPr="00AF1734">
              <w:rPr>
                <w:rFonts w:hint="cs"/>
                <w:sz w:val="18"/>
                <w:rtl/>
              </w:rPr>
              <w:t>שורצולד</w:t>
            </w:r>
            <w:proofErr w:type="spellEnd"/>
            <w:r w:rsidRPr="00AF1734">
              <w:rPr>
                <w:rFonts w:hint="cs"/>
                <w:sz w:val="18"/>
                <w:rtl/>
              </w:rPr>
              <w:t>, ש' שרביט</w:t>
            </w:r>
          </w:p>
        </w:tc>
      </w:tr>
      <w:tr w:rsidR="004052C9" w:rsidRPr="00AF1734" w14:paraId="33C78B41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7DFC39E7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פרופסור:</w:t>
            </w:r>
          </w:p>
        </w:tc>
        <w:tc>
          <w:tcPr>
            <w:tcW w:w="5098" w:type="dxa"/>
          </w:tcPr>
          <w:p w14:paraId="50464B67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י' הנשקה, ז' לבנת, ג"נ</w:t>
            </w:r>
            <w:r w:rsidRPr="00AF1734">
              <w:rPr>
                <w:rFonts w:hint="cs"/>
                <w:sz w:val="18"/>
                <w:rtl/>
              </w:rPr>
              <w:t xml:space="preserve"> פורד, מ' 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ריז'יק</w:t>
            </w:r>
            <w:proofErr w:type="spellEnd"/>
            <w:r>
              <w:rPr>
                <w:rFonts w:hint="cs"/>
                <w:sz w:val="18"/>
                <w:rtl/>
              </w:rPr>
              <w:t xml:space="preserve">, </w:t>
            </w:r>
            <w:r w:rsidRPr="00AF1734">
              <w:rPr>
                <w:rFonts w:hint="cs"/>
                <w:sz w:val="18"/>
                <w:rtl/>
              </w:rPr>
              <w:t>ר' שמש-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ריסקין</w:t>
            </w:r>
            <w:proofErr w:type="spellEnd"/>
          </w:p>
        </w:tc>
      </w:tr>
      <w:tr w:rsidR="004052C9" w:rsidRPr="00AF1734" w14:paraId="25D8FD00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936187B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מרצה בכיר:</w:t>
            </w:r>
          </w:p>
        </w:tc>
        <w:tc>
          <w:tcPr>
            <w:tcW w:w="5098" w:type="dxa"/>
          </w:tcPr>
          <w:p w14:paraId="7B55CE51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 xml:space="preserve"> </w:t>
            </w:r>
            <w:r w:rsidRPr="00AF1734">
              <w:rPr>
                <w:rFonts w:ascii="Arial" w:hAnsi="Arial" w:hint="cs"/>
                <w:sz w:val="18"/>
                <w:rtl/>
              </w:rPr>
              <w:t>נ' איילי-דרשן</w:t>
            </w:r>
          </w:p>
        </w:tc>
      </w:tr>
      <w:tr w:rsidR="004052C9" w:rsidRPr="00AF1734" w14:paraId="5E6CFF94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19CDBDBF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מורה בכיר:</w:t>
            </w:r>
          </w:p>
          <w:p w14:paraId="04F50DD9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מורה:</w:t>
            </w:r>
          </w:p>
        </w:tc>
        <w:tc>
          <w:tcPr>
            <w:tcW w:w="5098" w:type="dxa"/>
          </w:tcPr>
          <w:p w14:paraId="4820FFEB" w14:textId="77777777" w:rsidR="004052C9" w:rsidRPr="00AF1734" w:rsidRDefault="004052C9" w:rsidP="00236295">
            <w:pPr>
              <w:spacing w:before="120"/>
              <w:rPr>
                <w:rFonts w:ascii="Arial" w:hAnsi="Arial" w:hint="cs"/>
                <w:sz w:val="18"/>
                <w:rtl/>
              </w:rPr>
            </w:pPr>
            <w:r w:rsidRPr="00AF1734">
              <w:rPr>
                <w:rFonts w:ascii="Arial" w:hAnsi="Arial" w:hint="cs"/>
                <w:sz w:val="18"/>
                <w:rtl/>
              </w:rPr>
              <w:t xml:space="preserve">ר' </w:t>
            </w:r>
            <w:proofErr w:type="spellStart"/>
            <w:r w:rsidRPr="00AF1734">
              <w:rPr>
                <w:rFonts w:ascii="Arial" w:hAnsi="Arial" w:hint="cs"/>
                <w:sz w:val="18"/>
                <w:rtl/>
              </w:rPr>
              <w:t>דילמון</w:t>
            </w:r>
            <w:proofErr w:type="spellEnd"/>
          </w:p>
          <w:p w14:paraId="3506BC27" w14:textId="77777777" w:rsidR="004052C9" w:rsidRPr="00AF1734" w:rsidRDefault="004052C9" w:rsidP="00236295">
            <w:pPr>
              <w:spacing w:before="120"/>
              <w:rPr>
                <w:rFonts w:ascii="Arial" w:hAnsi="Arial" w:hint="cs"/>
                <w:sz w:val="18"/>
                <w:rtl/>
              </w:rPr>
            </w:pPr>
            <w:r>
              <w:rPr>
                <w:rFonts w:ascii="Arial" w:hAnsi="Arial" w:hint="cs"/>
                <w:sz w:val="18"/>
                <w:rtl/>
              </w:rPr>
              <w:t>נ' ברנשטיין</w:t>
            </w:r>
          </w:p>
        </w:tc>
      </w:tr>
      <w:tr w:rsidR="004052C9" w:rsidRPr="00AF1734" w14:paraId="0DA855E7" w14:textId="77777777" w:rsidTr="0023629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982" w:type="dxa"/>
          </w:tcPr>
          <w:p w14:paraId="1695C1AF" w14:textId="77777777" w:rsidR="004052C9" w:rsidRPr="00AF1734" w:rsidRDefault="004052C9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כתובת אתר האינטרנט של המחלקה:</w:t>
            </w:r>
          </w:p>
        </w:tc>
        <w:tc>
          <w:tcPr>
            <w:tcW w:w="5098" w:type="dxa"/>
          </w:tcPr>
          <w:p w14:paraId="0A342627" w14:textId="77777777" w:rsidR="004052C9" w:rsidRPr="00AF1734" w:rsidRDefault="004052C9" w:rsidP="00236295">
            <w:pPr>
              <w:spacing w:before="120"/>
              <w:rPr>
                <w:rFonts w:ascii="Arial" w:hAnsi="Arial"/>
                <w:sz w:val="18"/>
              </w:rPr>
            </w:pPr>
            <w:hyperlink r:id="rId7" w:history="1">
              <w:r w:rsidRPr="00AF1734">
                <w:rPr>
                  <w:rStyle w:val="Hyperlink"/>
                  <w:rFonts w:ascii="Arial" w:hAnsi="Arial"/>
                  <w:sz w:val="18"/>
                </w:rPr>
                <w:t>http://hebrew.biu.ac.il</w:t>
              </w:r>
            </w:hyperlink>
          </w:p>
        </w:tc>
      </w:tr>
      <w:tr w:rsidR="004052C9" w:rsidRPr="00AF1734" w14:paraId="1A9739B0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DF42715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דואר אלקטרוני:</w:t>
            </w:r>
          </w:p>
        </w:tc>
        <w:tc>
          <w:tcPr>
            <w:tcW w:w="5098" w:type="dxa"/>
          </w:tcPr>
          <w:p w14:paraId="6A8C11E4" w14:textId="77777777" w:rsidR="004052C9" w:rsidRPr="00AF1734" w:rsidRDefault="004052C9" w:rsidP="00236295">
            <w:pPr>
              <w:spacing w:before="120"/>
              <w:rPr>
                <w:rFonts w:ascii="Arial" w:hAnsi="Arial"/>
                <w:sz w:val="18"/>
              </w:rPr>
            </w:pPr>
            <w:r w:rsidRPr="00AF1734">
              <w:rPr>
                <w:rFonts w:ascii="Arial" w:hAnsi="Arial"/>
                <w:sz w:val="18"/>
              </w:rPr>
              <w:t>Hebrew-Languages.dept@mail.biu.ac.il</w:t>
            </w:r>
          </w:p>
        </w:tc>
      </w:tr>
      <w:tr w:rsidR="004052C9" w:rsidRPr="00AF1734" w14:paraId="4EC551A3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368CD0F5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טלפון:</w:t>
            </w:r>
          </w:p>
        </w:tc>
        <w:tc>
          <w:tcPr>
            <w:tcW w:w="5098" w:type="dxa"/>
          </w:tcPr>
          <w:p w14:paraId="53390D70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5318226/253</w:t>
            </w:r>
          </w:p>
        </w:tc>
      </w:tr>
      <w:tr w:rsidR="004052C9" w:rsidRPr="00AF1734" w14:paraId="2075227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2D9ACCA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 xml:space="preserve">שעות קבלת קהל: </w:t>
            </w:r>
          </w:p>
        </w:tc>
        <w:tc>
          <w:tcPr>
            <w:tcW w:w="5098" w:type="dxa"/>
          </w:tcPr>
          <w:p w14:paraId="73C67B4D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1</w:t>
            </w:r>
            <w:r>
              <w:rPr>
                <w:rFonts w:hint="cs"/>
                <w:sz w:val="18"/>
                <w:rtl/>
              </w:rPr>
              <w:t>1</w:t>
            </w:r>
            <w:r w:rsidRPr="00AF1734">
              <w:rPr>
                <w:rFonts w:hint="cs"/>
                <w:sz w:val="18"/>
                <w:rtl/>
              </w:rPr>
              <w:t>.00</w:t>
            </w:r>
            <w:r>
              <w:rPr>
                <w:rFonts w:hint="eastAsia"/>
                <w:sz w:val="18"/>
                <w:rtl/>
              </w:rPr>
              <w:t>–</w:t>
            </w:r>
            <w:r w:rsidRPr="00AF1734">
              <w:rPr>
                <w:rFonts w:hint="cs"/>
                <w:sz w:val="18"/>
                <w:rtl/>
              </w:rPr>
              <w:t>1</w:t>
            </w:r>
            <w:r>
              <w:rPr>
                <w:rFonts w:hint="cs"/>
                <w:sz w:val="18"/>
                <w:rtl/>
              </w:rPr>
              <w:t>3</w:t>
            </w:r>
            <w:r w:rsidRPr="00AF1734">
              <w:rPr>
                <w:rFonts w:hint="cs"/>
                <w:sz w:val="18"/>
                <w:rtl/>
              </w:rPr>
              <w:t>.00</w:t>
            </w:r>
          </w:p>
        </w:tc>
      </w:tr>
      <w:tr w:rsidR="004052C9" w:rsidRPr="00AF1734" w14:paraId="0E9DFA5E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48B86348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שעות קבלה טלפוניות:</w:t>
            </w:r>
          </w:p>
        </w:tc>
        <w:tc>
          <w:tcPr>
            <w:tcW w:w="5098" w:type="dxa"/>
          </w:tcPr>
          <w:p w14:paraId="64C5AD80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8</w:t>
            </w:r>
            <w:r w:rsidRPr="00AF1734">
              <w:rPr>
                <w:rFonts w:hint="cs"/>
                <w:sz w:val="18"/>
                <w:rtl/>
              </w:rPr>
              <w:t>.00</w:t>
            </w:r>
            <w:r>
              <w:rPr>
                <w:rFonts w:hint="eastAsia"/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>15</w:t>
            </w:r>
            <w:r w:rsidRPr="00AF1734">
              <w:rPr>
                <w:rFonts w:hint="cs"/>
                <w:sz w:val="18"/>
                <w:rtl/>
              </w:rPr>
              <w:t>.00</w:t>
            </w:r>
          </w:p>
        </w:tc>
      </w:tr>
    </w:tbl>
    <w:p w14:paraId="5D9AAD15" w14:textId="77777777" w:rsidR="004052C9" w:rsidRPr="00AF1734" w:rsidRDefault="004052C9" w:rsidP="004052C9">
      <w:pPr>
        <w:jc w:val="center"/>
        <w:rPr>
          <w:rFonts w:cs="David" w:hint="cs"/>
          <w:b/>
          <w:bCs/>
          <w:sz w:val="18"/>
          <w:u w:val="single"/>
          <w:rtl/>
        </w:rPr>
      </w:pPr>
    </w:p>
    <w:p w14:paraId="11EEDCAB" w14:textId="77777777" w:rsidR="004052C9" w:rsidRPr="00AF1734" w:rsidRDefault="004052C9" w:rsidP="004052C9">
      <w:pPr>
        <w:jc w:val="left"/>
        <w:rPr>
          <w:rFonts w:cs="David" w:hint="cs"/>
          <w:b/>
          <w:bCs/>
          <w:sz w:val="18"/>
          <w:u w:val="single"/>
          <w:rtl/>
        </w:rPr>
      </w:pPr>
      <w:r w:rsidRPr="00CE715B">
        <w:rPr>
          <w:rFonts w:cs="David" w:hint="cs"/>
          <w:b/>
          <w:bCs/>
          <w:sz w:val="20"/>
          <w:szCs w:val="20"/>
          <w:u w:val="single"/>
          <w:rtl/>
        </w:rPr>
        <w:t>תחומי ההתמחות העיקריים של מורי המחלקה</w:t>
      </w:r>
    </w:p>
    <w:p w14:paraId="13943E07" w14:textId="77777777" w:rsidR="004052C9" w:rsidRPr="00AF1734" w:rsidRDefault="004052C9" w:rsidP="004052C9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 xml:space="preserve">ד"ר נגה איילי-דרשן </w:t>
      </w:r>
    </w:p>
    <w:p w14:paraId="391C44F8" w14:textId="77777777" w:rsidR="004052C9" w:rsidRPr="00AF1734" w:rsidRDefault="004052C9" w:rsidP="004052C9">
      <w:pPr>
        <w:rPr>
          <w:rFonts w:cs="David" w:hint="cs"/>
          <w:sz w:val="18"/>
          <w:rtl/>
        </w:rPr>
      </w:pPr>
      <w:r w:rsidRPr="00A70A7D">
        <w:rPr>
          <w:rFonts w:cs="David"/>
          <w:sz w:val="18"/>
          <w:rtl/>
        </w:rPr>
        <w:t>לשונות ותרבויות המזרח הקרוב הקדום</w:t>
      </w:r>
    </w:p>
    <w:p w14:paraId="0C8EC14D" w14:textId="77777777" w:rsidR="004052C9" w:rsidRDefault="004052C9" w:rsidP="004052C9">
      <w:pPr>
        <w:rPr>
          <w:rFonts w:cs="David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 יהודית הנשקה</w:t>
      </w:r>
    </w:p>
    <w:p w14:paraId="5B9A6D54" w14:textId="77777777" w:rsidR="004052C9" w:rsidRPr="002852C0" w:rsidRDefault="004052C9" w:rsidP="004052C9">
      <w:pPr>
        <w:rPr>
          <w:rFonts w:cs="David"/>
          <w:sz w:val="18"/>
          <w:rtl/>
        </w:rPr>
      </w:pPr>
      <w:r w:rsidRPr="004B1C83">
        <w:rPr>
          <w:rFonts w:cs="David"/>
          <w:sz w:val="18"/>
          <w:rtl/>
        </w:rPr>
        <w:t>לשון חכמים, לשונות היהודים, ערבית יהודית, עברית בת-זמננו ועברית מזרחית</w:t>
      </w:r>
    </w:p>
    <w:p w14:paraId="4E611EDC" w14:textId="77777777" w:rsidR="004052C9" w:rsidRPr="00AF1734" w:rsidRDefault="004052C9" w:rsidP="004052C9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>פרופ'</w:t>
      </w:r>
      <w:r>
        <w:rPr>
          <w:rFonts w:cs="David" w:hint="cs"/>
          <w:b/>
          <w:bCs/>
          <w:sz w:val="18"/>
          <w:rtl/>
        </w:rPr>
        <w:t xml:space="preserve"> </w:t>
      </w:r>
      <w:r w:rsidRPr="00AF1734">
        <w:rPr>
          <w:rFonts w:cs="David" w:hint="cs"/>
          <w:b/>
          <w:bCs/>
          <w:sz w:val="18"/>
          <w:rtl/>
        </w:rPr>
        <w:t>זהר לבנת</w:t>
      </w:r>
    </w:p>
    <w:p w14:paraId="7EE9B49C" w14:textId="77777777" w:rsidR="004052C9" w:rsidRPr="00AF1734" w:rsidRDefault="004052C9" w:rsidP="004052C9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תחביר וסמנטיקה של העברית החדשה, </w:t>
      </w:r>
      <w:proofErr w:type="spellStart"/>
      <w:r w:rsidRPr="00AF1734">
        <w:rPr>
          <w:rFonts w:cs="David" w:hint="cs"/>
          <w:sz w:val="18"/>
          <w:rtl/>
        </w:rPr>
        <w:t>פרגמטיקה</w:t>
      </w:r>
      <w:proofErr w:type="spellEnd"/>
      <w:r w:rsidRPr="00AF1734">
        <w:rPr>
          <w:rFonts w:cs="David" w:hint="cs"/>
          <w:sz w:val="18"/>
          <w:rtl/>
        </w:rPr>
        <w:t>, חקר השיח, לשון ומשפט</w:t>
      </w:r>
    </w:p>
    <w:p w14:paraId="66C2CAF1" w14:textId="77777777" w:rsidR="004052C9" w:rsidRPr="00AF1734" w:rsidRDefault="004052C9" w:rsidP="004052C9">
      <w:pPr>
        <w:rPr>
          <w:rFonts w:cs="David" w:hint="cs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</w:t>
      </w:r>
      <w:r w:rsidRPr="00AF1734">
        <w:rPr>
          <w:rFonts w:cs="David" w:hint="cs"/>
          <w:b/>
          <w:bCs/>
          <w:sz w:val="18"/>
          <w:rtl/>
        </w:rPr>
        <w:t xml:space="preserve"> ג'יימס נתן פורד</w:t>
      </w:r>
    </w:p>
    <w:p w14:paraId="59F06C92" w14:textId="77777777" w:rsidR="004052C9" w:rsidRPr="00AF1734" w:rsidRDefault="004052C9" w:rsidP="004052C9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ארמית (ארמית בבלית, </w:t>
      </w:r>
      <w:proofErr w:type="spellStart"/>
      <w:r w:rsidRPr="00AF1734">
        <w:rPr>
          <w:rFonts w:cs="David" w:hint="cs"/>
          <w:sz w:val="18"/>
          <w:rtl/>
        </w:rPr>
        <w:t>מנדאית</w:t>
      </w:r>
      <w:proofErr w:type="spellEnd"/>
      <w:r w:rsidRPr="00AF1734">
        <w:rPr>
          <w:rFonts w:cs="David" w:hint="cs"/>
          <w:sz w:val="18"/>
          <w:rtl/>
        </w:rPr>
        <w:t>, סורית), קערות השבעה, מאגיה יהודית בתקופת התלמוד והגאונים, המאגיה במזרח הקדום, אוגריתית, לשון המקרא</w:t>
      </w:r>
    </w:p>
    <w:p w14:paraId="778201E4" w14:textId="77777777" w:rsidR="004052C9" w:rsidRPr="00AF1734" w:rsidRDefault="004052C9" w:rsidP="004052C9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 xml:space="preserve">פרופ' מיכאל </w:t>
      </w:r>
      <w:proofErr w:type="spellStart"/>
      <w:r w:rsidRPr="00AF1734">
        <w:rPr>
          <w:rFonts w:cs="David" w:hint="cs"/>
          <w:b/>
          <w:bCs/>
          <w:sz w:val="18"/>
          <w:rtl/>
        </w:rPr>
        <w:t>ריז'יק</w:t>
      </w:r>
      <w:proofErr w:type="spellEnd"/>
    </w:p>
    <w:p w14:paraId="518F7466" w14:textId="77777777" w:rsidR="004052C9" w:rsidRPr="00AF1734" w:rsidRDefault="004052C9" w:rsidP="004052C9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לשון חז"ל, לשון ימי הביניים, מסורות הלשון העברית, האיטלקית היהודית, לשונות היהודים, הלשון והספרות האיטלקית של ימי הביניים, הרנסנס </w:t>
      </w:r>
      <w:proofErr w:type="spellStart"/>
      <w:r w:rsidRPr="00AF1734">
        <w:rPr>
          <w:rFonts w:cs="David" w:hint="cs"/>
          <w:sz w:val="18"/>
          <w:rtl/>
        </w:rPr>
        <w:t>והברוק</w:t>
      </w:r>
      <w:proofErr w:type="spellEnd"/>
    </w:p>
    <w:p w14:paraId="07714E8A" w14:textId="77777777" w:rsidR="004052C9" w:rsidRPr="00AF1734" w:rsidRDefault="004052C9" w:rsidP="004052C9">
      <w:pPr>
        <w:rPr>
          <w:rFonts w:cs="David" w:hint="cs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</w:t>
      </w:r>
      <w:r w:rsidRPr="00AF1734">
        <w:rPr>
          <w:rFonts w:cs="David" w:hint="cs"/>
          <w:b/>
          <w:bCs/>
          <w:sz w:val="18"/>
          <w:rtl/>
        </w:rPr>
        <w:t xml:space="preserve"> רבקה שמש-</w:t>
      </w:r>
      <w:proofErr w:type="spellStart"/>
      <w:r w:rsidRPr="00AF1734">
        <w:rPr>
          <w:rFonts w:cs="David" w:hint="cs"/>
          <w:b/>
          <w:bCs/>
          <w:sz w:val="18"/>
          <w:rtl/>
        </w:rPr>
        <w:t>ריסקין</w:t>
      </w:r>
      <w:proofErr w:type="spellEnd"/>
    </w:p>
    <w:p w14:paraId="20DEC3AD" w14:textId="58A0CA4A" w:rsidR="004052C9" w:rsidRDefault="004052C9" w:rsidP="004052C9">
      <w:pPr>
        <w:rPr>
          <w:rFonts w:cs="David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לשון חז"ל, תחביר, חקר השיח, סמנטיקה </w:t>
      </w:r>
      <w:proofErr w:type="spellStart"/>
      <w:r w:rsidRPr="00AF1734">
        <w:rPr>
          <w:rFonts w:cs="David" w:hint="cs"/>
          <w:sz w:val="18"/>
          <w:rtl/>
        </w:rPr>
        <w:t>ופרגמטיקה</w:t>
      </w:r>
      <w:proofErr w:type="spellEnd"/>
      <w:r w:rsidRPr="00AF1734">
        <w:rPr>
          <w:rFonts w:cs="David" w:hint="cs"/>
          <w:sz w:val="18"/>
          <w:rtl/>
        </w:rPr>
        <w:t>, קבוצות פעלים</w:t>
      </w:r>
    </w:p>
    <w:p w14:paraId="2B7D7065" w14:textId="77777777" w:rsidR="004052C9" w:rsidRPr="00AF1734" w:rsidRDefault="004052C9" w:rsidP="004052C9">
      <w:pPr>
        <w:rPr>
          <w:rFonts w:cs="David" w:hint="cs"/>
          <w:sz w:val="18"/>
          <w:rtl/>
        </w:rPr>
      </w:pPr>
    </w:p>
    <w:p w14:paraId="31B3076A" w14:textId="77777777" w:rsidR="004052C9" w:rsidRPr="00AF1734" w:rsidRDefault="004052C9" w:rsidP="004052C9">
      <w:pPr>
        <w:rPr>
          <w:sz w:val="18"/>
          <w:rtl/>
        </w:rPr>
      </w:pPr>
    </w:p>
    <w:p w14:paraId="0E3AF073" w14:textId="77777777" w:rsidR="004052C9" w:rsidRPr="00AF1734" w:rsidRDefault="004052C9" w:rsidP="004052C9">
      <w:pPr>
        <w:pStyle w:val="20"/>
        <w:rPr>
          <w:sz w:val="18"/>
          <w:rtl/>
        </w:rPr>
      </w:pPr>
      <w:r w:rsidRPr="00AF1734">
        <w:rPr>
          <w:sz w:val="18"/>
          <w:rtl/>
        </w:rPr>
        <w:t>לימודי התואר השני</w:t>
      </w:r>
    </w:p>
    <w:p w14:paraId="062718F7" w14:textId="77777777" w:rsidR="004052C9" w:rsidRPr="00AF1734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>לימודי התואר השני מתקיימים בשני מסלולים:</w:t>
      </w:r>
    </w:p>
    <w:tbl>
      <w:tblPr>
        <w:bidiVisual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52"/>
        <w:gridCol w:w="7428"/>
      </w:tblGrid>
      <w:tr w:rsidR="004052C9" w:rsidRPr="00AF1734" w14:paraId="3EE44ED6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24F55D27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א.</w:t>
            </w:r>
          </w:p>
        </w:tc>
        <w:tc>
          <w:tcPr>
            <w:tcW w:w="7428" w:type="dxa"/>
          </w:tcPr>
          <w:p w14:paraId="74035517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מסלול ישיר לתלמידים מצטיינים המשולב בלימודי ה</w:t>
            </w:r>
            <w:r>
              <w:rPr>
                <w:rFonts w:hint="cs"/>
                <w:sz w:val="18"/>
                <w:rtl/>
              </w:rPr>
              <w:t>תואר הראשון</w:t>
            </w:r>
          </w:p>
        </w:tc>
      </w:tr>
      <w:tr w:rsidR="004052C9" w:rsidRPr="00AF1734" w14:paraId="34FFD89F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57B14EC4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ב.</w:t>
            </w:r>
          </w:p>
        </w:tc>
        <w:tc>
          <w:tcPr>
            <w:tcW w:w="7428" w:type="dxa"/>
          </w:tcPr>
          <w:p w14:paraId="4827AC0A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מסלול רגיל לאחר קבלת התואר הראשון</w:t>
            </w:r>
          </w:p>
        </w:tc>
      </w:tr>
    </w:tbl>
    <w:p w14:paraId="56260F32" w14:textId="77777777" w:rsidR="004052C9" w:rsidRPr="00AF1734" w:rsidRDefault="004052C9" w:rsidP="004052C9">
      <w:pPr>
        <w:rPr>
          <w:sz w:val="18"/>
          <w:rtl/>
        </w:rPr>
      </w:pPr>
    </w:p>
    <w:p w14:paraId="0D21DD4A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sz w:val="18"/>
          <w:rtl/>
        </w:rPr>
        <w:t>בכל אחד מ</w:t>
      </w:r>
      <w:r w:rsidRPr="00AF1734">
        <w:rPr>
          <w:rFonts w:hint="cs"/>
          <w:sz w:val="18"/>
          <w:rtl/>
        </w:rPr>
        <w:t>ן ה</w:t>
      </w:r>
      <w:r w:rsidRPr="00AF1734">
        <w:rPr>
          <w:sz w:val="18"/>
          <w:rtl/>
        </w:rPr>
        <w:t>מסלולים קיימות שתי ת</w:t>
      </w:r>
      <w:r>
        <w:rPr>
          <w:rFonts w:hint="cs"/>
          <w:sz w:val="18"/>
          <w:rtl/>
        </w:rPr>
        <w:t>ו</w:t>
      </w:r>
      <w:r w:rsidRPr="00AF1734">
        <w:rPr>
          <w:sz w:val="18"/>
          <w:rtl/>
        </w:rPr>
        <w:t>כניות לימודים: האחת עם תזה והאחרת ללא תזה.</w:t>
      </w:r>
    </w:p>
    <w:p w14:paraId="6733177A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2E189AFB" w14:textId="77777777" w:rsidR="004052C9" w:rsidRPr="004A76F2" w:rsidRDefault="004052C9" w:rsidP="004052C9">
      <w:pPr>
        <w:jc w:val="center"/>
        <w:rPr>
          <w:rFonts w:hint="cs"/>
          <w:b/>
          <w:bCs/>
          <w:sz w:val="18"/>
          <w:u w:val="single"/>
        </w:rPr>
      </w:pPr>
      <w:r>
        <w:rPr>
          <w:rFonts w:hint="cs"/>
          <w:b/>
          <w:bCs/>
          <w:sz w:val="18"/>
          <w:u w:val="single"/>
          <w:rtl/>
        </w:rPr>
        <w:t xml:space="preserve">א. </w:t>
      </w:r>
      <w:r w:rsidRPr="004A76F2">
        <w:rPr>
          <w:rFonts w:hint="cs"/>
          <w:b/>
          <w:bCs/>
          <w:sz w:val="18"/>
          <w:u w:val="single"/>
          <w:rtl/>
        </w:rPr>
        <w:t>המסלול הישיר</w:t>
      </w:r>
      <w:r>
        <w:rPr>
          <w:rFonts w:hint="cs"/>
          <w:b/>
          <w:bCs/>
          <w:sz w:val="18"/>
          <w:u w:val="single"/>
          <w:rtl/>
        </w:rPr>
        <w:t xml:space="preserve"> לתואר השני</w:t>
      </w:r>
    </w:p>
    <w:p w14:paraId="00FE6C19" w14:textId="77777777" w:rsidR="004052C9" w:rsidRPr="00AF1734" w:rsidRDefault="004052C9" w:rsidP="004052C9">
      <w:pPr>
        <w:ind w:left="720"/>
        <w:rPr>
          <w:rFonts w:hint="cs"/>
          <w:sz w:val="18"/>
          <w:u w:val="single"/>
          <w:rtl/>
        </w:rPr>
      </w:pPr>
    </w:p>
    <w:p w14:paraId="3B85B78D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המסלול </w:t>
      </w:r>
      <w:r>
        <w:rPr>
          <w:rFonts w:hint="cs"/>
          <w:sz w:val="18"/>
          <w:rtl/>
        </w:rPr>
        <w:t xml:space="preserve">הישיר לתואר השני </w:t>
      </w:r>
      <w:r w:rsidRPr="00AF1734">
        <w:rPr>
          <w:sz w:val="18"/>
          <w:rtl/>
        </w:rPr>
        <w:t>מיועד לתלמידים מצטיינים</w:t>
      </w:r>
      <w:r w:rsidRPr="00AF1734">
        <w:rPr>
          <w:rFonts w:hint="cs"/>
          <w:sz w:val="18"/>
          <w:rtl/>
        </w:rPr>
        <w:t xml:space="preserve">. </w:t>
      </w:r>
      <w:r w:rsidRPr="00AF1734">
        <w:rPr>
          <w:sz w:val="18"/>
          <w:rtl/>
        </w:rPr>
        <w:t>ההצטרפות למסלול זה</w:t>
      </w:r>
      <w:r w:rsidRPr="00AF1734">
        <w:rPr>
          <w:rFonts w:hint="cs"/>
          <w:sz w:val="18"/>
          <w:rtl/>
        </w:rPr>
        <w:t xml:space="preserve"> מתבצעת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לקראת סיום שנה ב' של התואר הראשון</w:t>
      </w:r>
      <w:r w:rsidRPr="00AF1734">
        <w:rPr>
          <w:rFonts w:hint="cs"/>
          <w:sz w:val="18"/>
          <w:rtl/>
        </w:rPr>
        <w:t>.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 xml:space="preserve">למסלול זה יוכלו להצטרף תלמידים מצטיינים בעלי ממוצע ציונים 85 ומעלה </w:t>
      </w:r>
      <w:r>
        <w:rPr>
          <w:rFonts w:hint="cs"/>
          <w:sz w:val="18"/>
          <w:rtl/>
        </w:rPr>
        <w:t xml:space="preserve">בקורסים </w:t>
      </w:r>
      <w:r w:rsidRPr="00AF1734">
        <w:rPr>
          <w:rFonts w:hint="cs"/>
          <w:sz w:val="18"/>
          <w:rtl/>
        </w:rPr>
        <w:t>בלשון עברית</w:t>
      </w:r>
      <w:r>
        <w:rPr>
          <w:rFonts w:hint="cs"/>
          <w:sz w:val="18"/>
          <w:rtl/>
        </w:rPr>
        <w:t xml:space="preserve"> בשנים א' </w:t>
      </w:r>
      <w:proofErr w:type="spellStart"/>
      <w:r>
        <w:rPr>
          <w:rFonts w:hint="cs"/>
          <w:sz w:val="18"/>
          <w:rtl/>
        </w:rPr>
        <w:t>וב</w:t>
      </w:r>
      <w:proofErr w:type="spellEnd"/>
      <w:r>
        <w:rPr>
          <w:rFonts w:hint="cs"/>
          <w:sz w:val="18"/>
          <w:rtl/>
        </w:rPr>
        <w:t>'</w:t>
      </w:r>
      <w:r w:rsidRPr="00AF1734">
        <w:rPr>
          <w:rFonts w:hint="cs"/>
          <w:sz w:val="18"/>
          <w:rtl/>
        </w:rPr>
        <w:t>, באישור ראש המחלקה.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הלומדים במסלול הישיר ייגשו לבחינות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במועד א'. ממוצע ציונים גבוה נדרש בכל שנות הלימוד.</w:t>
      </w:r>
    </w:p>
    <w:p w14:paraId="13DF661B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תלמידים שלא יעמדו באמ</w:t>
      </w:r>
      <w:r>
        <w:rPr>
          <w:rFonts w:hint="cs"/>
          <w:sz w:val="18"/>
          <w:rtl/>
        </w:rPr>
        <w:t>ו</w:t>
      </w:r>
      <w:r w:rsidRPr="00AF1734">
        <w:rPr>
          <w:rFonts w:hint="cs"/>
          <w:sz w:val="18"/>
          <w:rtl/>
        </w:rPr>
        <w:t>ת המידה הנדרשות למסלול הישיר,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או שיחליטו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להפסיק את לימודיהם לקראת התואר השני, יוכלו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לקבל תואר ראשון אחרי שלוש שנים אם ימלאו את חובות ה</w:t>
      </w:r>
      <w:r>
        <w:rPr>
          <w:rFonts w:hint="cs"/>
          <w:sz w:val="18"/>
          <w:rtl/>
        </w:rPr>
        <w:t>תואר הראשון</w:t>
      </w:r>
      <w:r w:rsidRPr="00AF1734">
        <w:rPr>
          <w:rFonts w:hint="cs"/>
          <w:sz w:val="18"/>
          <w:rtl/>
        </w:rPr>
        <w:t xml:space="preserve"> כנדרש במסלול הרגיל. </w:t>
      </w:r>
    </w:p>
    <w:p w14:paraId="7C5CDC7E" w14:textId="77777777" w:rsidR="004052C9" w:rsidRPr="00AF1734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>הלימודים מתקיימים בעיקר במסגרת חד-חוגית כדלקמן:</w:t>
      </w:r>
    </w:p>
    <w:p w14:paraId="20F7AC7C" w14:textId="77777777" w:rsidR="004052C9" w:rsidRDefault="004052C9" w:rsidP="004052C9">
      <w:pPr>
        <w:rPr>
          <w:b/>
          <w:bCs/>
          <w:sz w:val="18"/>
          <w:u w:val="single"/>
          <w:rtl/>
        </w:rPr>
      </w:pPr>
    </w:p>
    <w:p w14:paraId="1183C0F1" w14:textId="3C303896" w:rsidR="004052C9" w:rsidRDefault="004052C9" w:rsidP="004052C9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lastRenderedPageBreak/>
        <w:t>מסלול ישיר עם תזה</w:t>
      </w:r>
    </w:p>
    <w:p w14:paraId="068D9813" w14:textId="77777777" w:rsidR="004052C9" w:rsidRDefault="004052C9" w:rsidP="004052C9">
      <w:pPr>
        <w:rPr>
          <w:b/>
          <w:bCs/>
          <w:sz w:val="18"/>
          <w:rtl/>
        </w:rPr>
      </w:pPr>
    </w:p>
    <w:p w14:paraId="010FBF10" w14:textId="77777777" w:rsidR="004052C9" w:rsidRPr="00AF1734" w:rsidRDefault="004052C9" w:rsidP="004052C9">
      <w:pPr>
        <w:rPr>
          <w:b/>
          <w:bCs/>
          <w:sz w:val="18"/>
          <w:u w:val="single"/>
          <w:rtl/>
        </w:rPr>
      </w:pPr>
      <w:r w:rsidRPr="009C4677">
        <w:rPr>
          <w:b/>
          <w:bCs/>
          <w:sz w:val="18"/>
          <w:rtl/>
        </w:rPr>
        <w:t>מכסת השעות והסמ</w:t>
      </w:r>
      <w:r w:rsidRPr="009C4677">
        <w:rPr>
          <w:rFonts w:hint="cs"/>
          <w:b/>
          <w:bCs/>
          <w:sz w:val="18"/>
          <w:rtl/>
        </w:rPr>
        <w:t>י</w:t>
      </w:r>
      <w:r w:rsidRPr="009C4677">
        <w:rPr>
          <w:b/>
          <w:bCs/>
          <w:sz w:val="18"/>
          <w:rtl/>
        </w:rPr>
        <w:t>נריונים:</w:t>
      </w:r>
    </w:p>
    <w:tbl>
      <w:tblPr>
        <w:bidiVisual/>
        <w:tblW w:w="84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1409"/>
        <w:gridCol w:w="850"/>
        <w:gridCol w:w="5974"/>
        <w:gridCol w:w="264"/>
      </w:tblGrid>
      <w:tr w:rsidR="004052C9" w:rsidRPr="00AF1734" w14:paraId="2AB0A690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14:paraId="54217817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30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(60 נ"ז)</w:t>
            </w:r>
          </w:p>
        </w:tc>
        <w:tc>
          <w:tcPr>
            <w:tcW w:w="7088" w:type="dxa"/>
            <w:gridSpan w:val="3"/>
          </w:tcPr>
          <w:p w14:paraId="2308FBCD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לימודים במחלקה ללשון העברית וללשונות שמיות</w:t>
            </w:r>
          </w:p>
        </w:tc>
      </w:tr>
      <w:tr w:rsidR="004052C9" w:rsidRPr="00AF1734" w14:paraId="3E2BA9C7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14:paraId="55F2B9E7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8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(16 נ"ז)</w:t>
            </w:r>
          </w:p>
        </w:tc>
        <w:tc>
          <w:tcPr>
            <w:tcW w:w="7088" w:type="dxa"/>
            <w:gridSpan w:val="3"/>
          </w:tcPr>
          <w:p w14:paraId="5BD2B9B8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קורסי בחירה במחלקה או לימודים במחלקות אחרות שיש להם נגיעה בנושאי לשון (קורסים אלה ייקבעו בתיאום עם המחלקה)</w:t>
            </w:r>
          </w:p>
        </w:tc>
      </w:tr>
      <w:tr w:rsidR="004052C9" w:rsidRPr="00AF1734" w14:paraId="7EC6F1E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14:paraId="2C1CFA48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14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(28 נ"ז)</w:t>
            </w:r>
          </w:p>
        </w:tc>
        <w:tc>
          <w:tcPr>
            <w:tcW w:w="7088" w:type="dxa"/>
            <w:gridSpan w:val="3"/>
          </w:tcPr>
          <w:p w14:paraId="6EBA5E77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לימודי </w:t>
            </w:r>
            <w:r>
              <w:rPr>
                <w:rFonts w:hint="cs"/>
                <w:sz w:val="18"/>
                <w:rtl/>
              </w:rPr>
              <w:t>תואר שני</w:t>
            </w:r>
            <w:r w:rsidRPr="00AF1734">
              <w:rPr>
                <w:sz w:val="18"/>
                <w:rtl/>
              </w:rPr>
              <w:t xml:space="preserve"> כפי שמפורט להלן בסעיף "מסלול רגיל עם תזה"</w:t>
            </w:r>
            <w:r w:rsidRPr="00AF1734">
              <w:rPr>
                <w:rFonts w:hint="cs"/>
                <w:sz w:val="18"/>
                <w:rtl/>
              </w:rPr>
              <w:t>, ובכללם ש</w:t>
            </w:r>
            <w:r>
              <w:rPr>
                <w:rFonts w:hint="cs"/>
                <w:sz w:val="18"/>
                <w:rtl/>
              </w:rPr>
              <w:t>ת</w:t>
            </w:r>
            <w:r w:rsidRPr="00AF1734">
              <w:rPr>
                <w:rFonts w:hint="cs"/>
                <w:sz w:val="18"/>
                <w:rtl/>
              </w:rPr>
              <w:t xml:space="preserve">י </w:t>
            </w:r>
            <w:r>
              <w:rPr>
                <w:rFonts w:hint="cs"/>
                <w:sz w:val="18"/>
                <w:rtl/>
              </w:rPr>
              <w:t xml:space="preserve">עבודות </w:t>
            </w:r>
            <w:r w:rsidRPr="00AF1734">
              <w:rPr>
                <w:rFonts w:hint="cs"/>
                <w:sz w:val="18"/>
                <w:rtl/>
              </w:rPr>
              <w:t>סמינריוני</w:t>
            </w:r>
            <w:r>
              <w:rPr>
                <w:rFonts w:hint="cs"/>
                <w:sz w:val="18"/>
                <w:rtl/>
              </w:rPr>
              <w:t>ות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בנושאים </w:t>
            </w:r>
            <w:r w:rsidRPr="00AF1734">
              <w:rPr>
                <w:rFonts w:hint="cs"/>
                <w:sz w:val="18"/>
                <w:rtl/>
              </w:rPr>
              <w:t>שונים ובהדרכת שני מר</w:t>
            </w:r>
            <w:r>
              <w:rPr>
                <w:rFonts w:hint="cs"/>
                <w:sz w:val="18"/>
                <w:rtl/>
              </w:rPr>
              <w:t>צ</w:t>
            </w:r>
            <w:r w:rsidRPr="00AF1734">
              <w:rPr>
                <w:rFonts w:hint="cs"/>
                <w:sz w:val="18"/>
                <w:rtl/>
              </w:rPr>
              <w:t>ים</w:t>
            </w:r>
          </w:p>
        </w:tc>
      </w:tr>
      <w:tr w:rsidR="004052C9" w:rsidRPr="00AF1734" w14:paraId="61CCCF58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14:paraId="313B936C" w14:textId="77777777" w:rsidR="004052C9" w:rsidRPr="00AF1734" w:rsidRDefault="004052C9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סה"כ</w:t>
            </w:r>
          </w:p>
        </w:tc>
        <w:tc>
          <w:tcPr>
            <w:tcW w:w="7088" w:type="dxa"/>
            <w:gridSpan w:val="3"/>
          </w:tcPr>
          <w:p w14:paraId="559361FC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 xml:space="preserve">52 </w:t>
            </w:r>
            <w:proofErr w:type="spellStart"/>
            <w:r w:rsidRPr="00AF1734">
              <w:rPr>
                <w:b/>
                <w:bCs/>
                <w:sz w:val="18"/>
                <w:rtl/>
              </w:rPr>
              <w:t>ש"ש</w:t>
            </w:r>
            <w:proofErr w:type="spellEnd"/>
            <w:r w:rsidRPr="0039206A">
              <w:rPr>
                <w:rFonts w:hint="cs"/>
                <w:b/>
                <w:bCs/>
                <w:sz w:val="18"/>
                <w:rtl/>
              </w:rPr>
              <w:t xml:space="preserve"> </w:t>
            </w:r>
            <w:r w:rsidRPr="000F0C7A">
              <w:rPr>
                <w:rFonts w:hint="cs"/>
                <w:b/>
                <w:bCs/>
                <w:sz w:val="18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rtl/>
              </w:rPr>
              <w:t>104</w:t>
            </w:r>
            <w:r w:rsidRPr="000F0C7A">
              <w:rPr>
                <w:rFonts w:hint="cs"/>
                <w:b/>
                <w:bCs/>
                <w:sz w:val="18"/>
                <w:rtl/>
              </w:rPr>
              <w:t xml:space="preserve"> נ"ז)</w:t>
            </w:r>
          </w:p>
          <w:p w14:paraId="1222F2E4" w14:textId="77777777" w:rsidR="004052C9" w:rsidRPr="00AF1734" w:rsidRDefault="004052C9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</w:p>
        </w:tc>
      </w:tr>
      <w:tr w:rsidR="004052C9" w:rsidRPr="00AF1734" w14:paraId="012F807E" w14:textId="77777777" w:rsidTr="00236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4"/>
          </w:tcPr>
          <w:p w14:paraId="093B5DDB" w14:textId="77777777" w:rsidR="004052C9" w:rsidRPr="00AF1734" w:rsidRDefault="004052C9" w:rsidP="00236295">
            <w:pPr>
              <w:pStyle w:val="a3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הדרישות בכל שלבי הלימוד</w:t>
            </w:r>
          </w:p>
          <w:tbl>
            <w:tblPr>
              <w:bidiVisual/>
              <w:tblW w:w="8204" w:type="dxa"/>
              <w:tblLayout w:type="fixed"/>
              <w:tblLook w:val="0000" w:firstRow="0" w:lastRow="0" w:firstColumn="0" w:lastColumn="0" w:noHBand="0" w:noVBand="0"/>
            </w:tblPr>
            <w:tblGrid>
              <w:gridCol w:w="831"/>
              <w:gridCol w:w="1462"/>
              <w:gridCol w:w="5911"/>
            </w:tblGrid>
            <w:tr w:rsidR="004052C9" w:rsidRPr="00AF1734" w14:paraId="464E2C93" w14:textId="77777777" w:rsidTr="002362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1" w:type="dxa"/>
                </w:tcPr>
                <w:p w14:paraId="458C49D7" w14:textId="77777777" w:rsidR="004052C9" w:rsidRPr="00AF1734" w:rsidRDefault="004052C9" w:rsidP="00236295">
                  <w:pPr>
                    <w:spacing w:before="120"/>
                    <w:rPr>
                      <w:sz w:val="18"/>
                      <w:rtl/>
                    </w:rPr>
                  </w:pPr>
                  <w:r w:rsidRPr="00AF1734">
                    <w:rPr>
                      <w:sz w:val="18"/>
                      <w:rtl/>
                    </w:rPr>
                    <w:t>שנה א'</w:t>
                  </w:r>
                </w:p>
              </w:tc>
              <w:tc>
                <w:tcPr>
                  <w:tcW w:w="1462" w:type="dxa"/>
                </w:tcPr>
                <w:p w14:paraId="31F9882F" w14:textId="77777777" w:rsidR="004052C9" w:rsidRPr="00AF1734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  <w:r>
                    <w:rPr>
                      <w:rFonts w:hint="cs"/>
                      <w:sz w:val="18"/>
                      <w:rtl/>
                    </w:rPr>
                    <w:t>10</w:t>
                  </w:r>
                  <w:r w:rsidRPr="00AF1734">
                    <w:rPr>
                      <w:sz w:val="18"/>
                      <w:rtl/>
                    </w:rPr>
                    <w:t xml:space="preserve"> </w:t>
                  </w:r>
                  <w:proofErr w:type="spellStart"/>
                  <w:r w:rsidRPr="00AF1734">
                    <w:rPr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(20 נ"ז)</w:t>
                  </w:r>
                </w:p>
                <w:p w14:paraId="4CEA4D10" w14:textId="77777777" w:rsidR="004052C9" w:rsidRPr="00AF1734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</w:p>
              </w:tc>
              <w:tc>
                <w:tcPr>
                  <w:tcW w:w="5911" w:type="dxa"/>
                </w:tcPr>
                <w:p w14:paraId="539B3E6C" w14:textId="77777777" w:rsidR="004052C9" w:rsidRPr="00AF1734" w:rsidRDefault="004052C9" w:rsidP="00236295">
                  <w:pPr>
                    <w:spacing w:before="120"/>
                    <w:rPr>
                      <w:sz w:val="18"/>
                      <w:rtl/>
                    </w:rPr>
                  </w:pPr>
                  <w:r w:rsidRPr="00AF1734">
                    <w:rPr>
                      <w:rFonts w:hint="cs"/>
                      <w:sz w:val="18"/>
                      <w:rtl/>
                    </w:rPr>
                    <w:t xml:space="preserve">קורסי חובה </w:t>
                  </w:r>
                  <w:r w:rsidRPr="00AF1734">
                    <w:rPr>
                      <w:sz w:val="18"/>
                      <w:rtl/>
                    </w:rPr>
                    <w:t>(כמפורט בדרישות למ</w:t>
                  </w:r>
                  <w:r>
                    <w:rPr>
                      <w:rFonts w:hint="cs"/>
                      <w:sz w:val="18"/>
                      <w:rtl/>
                    </w:rPr>
                    <w:t>סלול</w:t>
                  </w:r>
                  <w:r w:rsidRPr="00AF1734">
                    <w:rPr>
                      <w:sz w:val="18"/>
                      <w:rtl/>
                    </w:rPr>
                    <w:t xml:space="preserve"> </w:t>
                  </w:r>
                  <w:r>
                    <w:rPr>
                      <w:rFonts w:hint="cs"/>
                      <w:sz w:val="18"/>
                      <w:rtl/>
                    </w:rPr>
                    <w:t>דו-חוג</w:t>
                  </w:r>
                  <w:r w:rsidRPr="00AF1734">
                    <w:rPr>
                      <w:sz w:val="18"/>
                      <w:rtl/>
                    </w:rPr>
                    <w:t xml:space="preserve">י </w:t>
                  </w:r>
                  <w:r w:rsidRPr="00AF1734">
                    <w:rPr>
                      <w:rFonts w:hint="cs"/>
                      <w:sz w:val="18"/>
                      <w:rtl/>
                    </w:rPr>
                    <w:t xml:space="preserve">– </w:t>
                  </w:r>
                  <w:r w:rsidRPr="00AF1734">
                    <w:rPr>
                      <w:sz w:val="18"/>
                      <w:rtl/>
                    </w:rPr>
                    <w:t xml:space="preserve">שנה א') </w:t>
                  </w:r>
                </w:p>
                <w:p w14:paraId="05B68663" w14:textId="77777777" w:rsidR="004052C9" w:rsidRPr="00AF1734" w:rsidRDefault="004052C9" w:rsidP="00236295">
                  <w:pPr>
                    <w:rPr>
                      <w:sz w:val="18"/>
                      <w:rtl/>
                    </w:rPr>
                  </w:pPr>
                  <w:r w:rsidRPr="00AF1734">
                    <w:rPr>
                      <w:sz w:val="18"/>
                      <w:rtl/>
                    </w:rPr>
                    <w:t xml:space="preserve">וכן ערבית </w:t>
                  </w:r>
                  <w:r>
                    <w:rPr>
                      <w:rFonts w:hint="cs"/>
                      <w:sz w:val="18"/>
                      <w:rtl/>
                    </w:rPr>
                    <w:t xml:space="preserve">למתחילים </w:t>
                  </w:r>
                  <w:r w:rsidRPr="00AF1734">
                    <w:rPr>
                      <w:sz w:val="18"/>
                      <w:rtl/>
                    </w:rPr>
                    <w:t xml:space="preserve">(4 </w:t>
                  </w:r>
                  <w:proofErr w:type="spellStart"/>
                  <w:r w:rsidRPr="00AF1734">
                    <w:rPr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[8 נ"ז];</w:t>
                  </w:r>
                  <w:r w:rsidRPr="00AF1734">
                    <w:rPr>
                      <w:sz w:val="18"/>
                      <w:rtl/>
                    </w:rPr>
                    <w:t xml:space="preserve"> </w:t>
                  </w:r>
                  <w:r>
                    <w:rPr>
                      <w:rFonts w:hint="cs"/>
                      <w:sz w:val="18"/>
                      <w:rtl/>
                    </w:rPr>
                    <w:t>שעות אלה נחשבות במסגרת ה</w:t>
                  </w:r>
                  <w:r w:rsidRPr="00AF1734">
                    <w:rPr>
                      <w:sz w:val="18"/>
                      <w:rtl/>
                    </w:rPr>
                    <w:t xml:space="preserve">לימודים </w:t>
                  </w:r>
                  <w:r>
                    <w:rPr>
                      <w:rFonts w:hint="cs"/>
                      <w:sz w:val="18"/>
                      <w:rtl/>
                    </w:rPr>
                    <w:t>ה</w:t>
                  </w:r>
                  <w:r w:rsidRPr="00AF1734">
                    <w:rPr>
                      <w:sz w:val="18"/>
                      <w:rtl/>
                    </w:rPr>
                    <w:t>כלליים</w:t>
                  </w:r>
                  <w:r>
                    <w:rPr>
                      <w:rFonts w:hint="cs"/>
                      <w:sz w:val="18"/>
                      <w:rtl/>
                    </w:rPr>
                    <w:t>)</w:t>
                  </w:r>
                  <w:r w:rsidRPr="00AF1734">
                    <w:rPr>
                      <w:sz w:val="18"/>
                      <w:rtl/>
                    </w:rPr>
                    <w:t xml:space="preserve">. </w:t>
                  </w:r>
                  <w:r>
                    <w:rPr>
                      <w:rFonts w:hint="cs"/>
                      <w:sz w:val="18"/>
                      <w:rtl/>
                    </w:rPr>
                    <w:t xml:space="preserve">פרטים על הפטור מן הקורס ראו </w:t>
                  </w:r>
                  <w:r w:rsidRPr="00AF1734">
                    <w:rPr>
                      <w:rFonts w:hint="cs"/>
                      <w:sz w:val="18"/>
                      <w:rtl/>
                    </w:rPr>
                    <w:t>בדרישות לכל המסלולים בעמוד האחרון של לימודי התואר הראשון.</w:t>
                  </w:r>
                  <w:r>
                    <w:rPr>
                      <w:rFonts w:hint="cs"/>
                      <w:sz w:val="18"/>
                      <w:rtl/>
                    </w:rPr>
                    <w:t xml:space="preserve"> </w:t>
                  </w:r>
                </w:p>
              </w:tc>
            </w:tr>
            <w:tr w:rsidR="004052C9" w:rsidRPr="00AF1734" w14:paraId="425E5F56" w14:textId="77777777" w:rsidTr="002362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1" w:type="dxa"/>
                </w:tcPr>
                <w:p w14:paraId="4010EE7A" w14:textId="77777777" w:rsidR="004052C9" w:rsidRPr="00AF1734" w:rsidRDefault="004052C9" w:rsidP="00236295">
                  <w:pPr>
                    <w:spacing w:before="120"/>
                    <w:rPr>
                      <w:sz w:val="18"/>
                      <w:rtl/>
                    </w:rPr>
                  </w:pPr>
                  <w:r w:rsidRPr="00AF1734">
                    <w:rPr>
                      <w:sz w:val="18"/>
                      <w:rtl/>
                    </w:rPr>
                    <w:t>שנה ב'</w:t>
                  </w:r>
                </w:p>
              </w:tc>
              <w:tc>
                <w:tcPr>
                  <w:tcW w:w="1462" w:type="dxa"/>
                </w:tcPr>
                <w:p w14:paraId="64998773" w14:textId="77777777" w:rsidR="004052C9" w:rsidRPr="00AF1734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  <w:r w:rsidRPr="00AF1734">
                    <w:rPr>
                      <w:rFonts w:hint="cs"/>
                      <w:sz w:val="18"/>
                      <w:rtl/>
                    </w:rPr>
                    <w:t>1</w:t>
                  </w:r>
                  <w:r>
                    <w:rPr>
                      <w:rFonts w:hint="cs"/>
                      <w:sz w:val="18"/>
                      <w:rtl/>
                    </w:rPr>
                    <w:t>0</w:t>
                  </w:r>
                  <w:r w:rsidRPr="00AF1734">
                    <w:rPr>
                      <w:sz w:val="18"/>
                      <w:rtl/>
                    </w:rPr>
                    <w:t xml:space="preserve"> </w:t>
                  </w:r>
                  <w:proofErr w:type="spellStart"/>
                  <w:r w:rsidRPr="00AF1734">
                    <w:rPr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(20 נ"ז)</w:t>
                  </w:r>
                </w:p>
                <w:p w14:paraId="70EE2B67" w14:textId="77777777" w:rsidR="004052C9" w:rsidRPr="00AF1734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</w:p>
              </w:tc>
              <w:tc>
                <w:tcPr>
                  <w:tcW w:w="5911" w:type="dxa"/>
                </w:tcPr>
                <w:p w14:paraId="7C040C72" w14:textId="77777777" w:rsidR="004052C9" w:rsidRPr="00AF1734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  <w:r w:rsidRPr="00AF1734">
                    <w:rPr>
                      <w:rFonts w:hint="cs"/>
                      <w:sz w:val="18"/>
                      <w:rtl/>
                    </w:rPr>
                    <w:t>קורסי חובה (</w:t>
                  </w:r>
                  <w:r w:rsidRPr="00AF1734">
                    <w:rPr>
                      <w:sz w:val="18"/>
                      <w:rtl/>
                    </w:rPr>
                    <w:t>כמפורט בדרישות למ</w:t>
                  </w:r>
                  <w:r>
                    <w:rPr>
                      <w:rFonts w:hint="cs"/>
                      <w:sz w:val="18"/>
                      <w:rtl/>
                    </w:rPr>
                    <w:t>סלול</w:t>
                  </w:r>
                  <w:r w:rsidRPr="00AF1734">
                    <w:rPr>
                      <w:sz w:val="18"/>
                      <w:rtl/>
                    </w:rPr>
                    <w:t xml:space="preserve"> </w:t>
                  </w:r>
                  <w:r>
                    <w:rPr>
                      <w:rFonts w:hint="cs"/>
                      <w:sz w:val="18"/>
                      <w:rtl/>
                    </w:rPr>
                    <w:t>דו-חוג</w:t>
                  </w:r>
                  <w:r w:rsidRPr="00AF1734">
                    <w:rPr>
                      <w:sz w:val="18"/>
                      <w:rtl/>
                    </w:rPr>
                    <w:t xml:space="preserve">י </w:t>
                  </w:r>
                  <w:r w:rsidRPr="00AF1734">
                    <w:rPr>
                      <w:sz w:val="18"/>
                    </w:rPr>
                    <w:t>–</w:t>
                  </w:r>
                  <w:r w:rsidRPr="00AF1734">
                    <w:rPr>
                      <w:sz w:val="18"/>
                      <w:rtl/>
                    </w:rPr>
                    <w:t xml:space="preserve"> שנה ב'</w:t>
                  </w:r>
                  <w:r w:rsidRPr="00AF1734">
                    <w:rPr>
                      <w:rFonts w:hint="cs"/>
                      <w:sz w:val="18"/>
                      <w:rtl/>
                    </w:rPr>
                    <w:t>)</w:t>
                  </w:r>
                </w:p>
              </w:tc>
            </w:tr>
            <w:tr w:rsidR="004052C9" w:rsidRPr="00AF1734" w14:paraId="06CB1E5A" w14:textId="77777777" w:rsidTr="002362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04" w:type="dxa"/>
                  <w:gridSpan w:val="3"/>
                </w:tcPr>
                <w:p w14:paraId="397C2BB4" w14:textId="77777777" w:rsidR="004052C9" w:rsidRDefault="004052C9" w:rsidP="00236295">
                  <w:pPr>
                    <w:spacing w:before="120"/>
                    <w:rPr>
                      <w:sz w:val="18"/>
                      <w:rtl/>
                    </w:rPr>
                  </w:pPr>
                  <w:r>
                    <w:rPr>
                      <w:rFonts w:hint="cs"/>
                      <w:sz w:val="18"/>
                      <w:rtl/>
                    </w:rPr>
                    <w:t xml:space="preserve">שנים ב' וג'  13 </w:t>
                  </w:r>
                  <w:proofErr w:type="spellStart"/>
                  <w:r>
                    <w:rPr>
                      <w:rFonts w:hint="cs"/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(26 נ"ז)    קורסי בחירה</w:t>
                  </w:r>
                </w:p>
                <w:p w14:paraId="6BA55A7A" w14:textId="77777777" w:rsidR="004052C9" w:rsidRDefault="004052C9" w:rsidP="00236295">
                  <w:pPr>
                    <w:spacing w:before="120"/>
                    <w:rPr>
                      <w:rFonts w:hint="cs"/>
                      <w:sz w:val="18"/>
                      <w:rtl/>
                    </w:rPr>
                  </w:pPr>
                  <w:r>
                    <w:rPr>
                      <w:rFonts w:hint="cs"/>
                      <w:sz w:val="18"/>
                      <w:rtl/>
                    </w:rPr>
                    <w:t xml:space="preserve">שנה ג'       5 </w:t>
                  </w:r>
                  <w:proofErr w:type="spellStart"/>
                  <w:r>
                    <w:rPr>
                      <w:rFonts w:hint="cs"/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(10 נ"ז)      קורסי חובה (כמפורט דרישות למסלול דו-חוגי </w:t>
                  </w:r>
                  <w:r>
                    <w:rPr>
                      <w:sz w:val="18"/>
                      <w:rtl/>
                    </w:rPr>
                    <w:t>–</w:t>
                  </w:r>
                  <w:r>
                    <w:rPr>
                      <w:rFonts w:hint="cs"/>
                      <w:sz w:val="18"/>
                      <w:rtl/>
                    </w:rPr>
                    <w:t xml:space="preserve"> שנה ג') </w:t>
                  </w:r>
                </w:p>
                <w:p w14:paraId="418CDC1A" w14:textId="77777777" w:rsidR="004052C9" w:rsidRDefault="004052C9" w:rsidP="00236295">
                  <w:pPr>
                    <w:rPr>
                      <w:sz w:val="18"/>
                      <w:rtl/>
                    </w:rPr>
                  </w:pPr>
                  <w:r>
                    <w:rPr>
                      <w:rFonts w:hint="cs"/>
                      <w:sz w:val="18"/>
                      <w:rtl/>
                    </w:rPr>
                    <w:t xml:space="preserve">                8 </w:t>
                  </w:r>
                  <w:proofErr w:type="spellStart"/>
                  <w:r>
                    <w:rPr>
                      <w:rFonts w:hint="cs"/>
                      <w:sz w:val="18"/>
                      <w:rtl/>
                    </w:rPr>
                    <w:t>ש"ש</w:t>
                  </w:r>
                  <w:proofErr w:type="spellEnd"/>
                  <w:r>
                    <w:rPr>
                      <w:rFonts w:hint="cs"/>
                      <w:sz w:val="18"/>
                      <w:rtl/>
                    </w:rPr>
                    <w:t xml:space="preserve"> (16 נ"ז)      לימודים מקורסים לתואר שני (בכלל זה סמינריון וקורסים במחלקות אחרות  </w:t>
                  </w:r>
                  <w:r>
                    <w:rPr>
                      <w:sz w:val="18"/>
                      <w:rtl/>
                    </w:rPr>
                    <w:t>–</w:t>
                  </w:r>
                  <w:r>
                    <w:rPr>
                      <w:rFonts w:hint="cs"/>
                      <w:sz w:val="18"/>
                      <w:rtl/>
                    </w:rPr>
                    <w:t xml:space="preserve"> בתיאום </w:t>
                  </w:r>
                </w:p>
                <w:p w14:paraId="53E4ACEF" w14:textId="77777777" w:rsidR="004052C9" w:rsidRPr="00AF1734" w:rsidRDefault="004052C9" w:rsidP="00236295">
                  <w:pPr>
                    <w:rPr>
                      <w:rFonts w:hint="cs"/>
                      <w:sz w:val="18"/>
                      <w:rtl/>
                    </w:rPr>
                  </w:pPr>
                  <w:r>
                    <w:rPr>
                      <w:rFonts w:hint="cs"/>
                      <w:sz w:val="18"/>
                      <w:rtl/>
                    </w:rPr>
                    <w:t xml:space="preserve">                                           עם ראש המחלקה)</w:t>
                  </w:r>
                </w:p>
              </w:tc>
            </w:tr>
          </w:tbl>
          <w:p w14:paraId="395807C9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DB45A6">
              <w:rPr>
                <w:b/>
                <w:bCs/>
                <w:sz w:val="18"/>
                <w:u w:val="single"/>
                <w:rtl/>
              </w:rPr>
              <w:t>שי</w:t>
            </w:r>
            <w:r w:rsidRPr="00DB45A6">
              <w:rPr>
                <w:rFonts w:hint="cs"/>
                <w:b/>
                <w:bCs/>
                <w:sz w:val="18"/>
                <w:u w:val="single"/>
                <w:rtl/>
              </w:rPr>
              <w:t>מו</w:t>
            </w:r>
            <w:r w:rsidRPr="00DB45A6">
              <w:rPr>
                <w:b/>
                <w:bCs/>
                <w:sz w:val="18"/>
                <w:u w:val="single"/>
                <w:rtl/>
              </w:rPr>
              <w:t xml:space="preserve"> לב</w:t>
            </w:r>
            <w:r w:rsidRPr="00DB45A6">
              <w:rPr>
                <w:b/>
                <w:bCs/>
                <w:sz w:val="18"/>
                <w:rtl/>
              </w:rPr>
              <w:t>: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סטודנטים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ב</w:t>
            </w:r>
            <w:r w:rsidRPr="00AF1734">
              <w:rPr>
                <w:rFonts w:hint="cs"/>
                <w:sz w:val="18"/>
                <w:rtl/>
              </w:rPr>
              <w:t xml:space="preserve">מסלול הישיר יהיו זכאים לתעודת ב"א רק לאחר שיסיימו את כל חובותיהם לתואר הראשון עד תום שנה ג' בהיקף של 46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(92 נ"ז)</w:t>
            </w:r>
            <w:r w:rsidRPr="00AF1734">
              <w:rPr>
                <w:rFonts w:hint="cs"/>
                <w:sz w:val="18"/>
                <w:rtl/>
              </w:rPr>
              <w:t xml:space="preserve">: 30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(60 נ"ז) </w:t>
            </w:r>
            <w:r w:rsidRPr="00AF1734">
              <w:rPr>
                <w:rFonts w:hint="cs"/>
                <w:sz w:val="18"/>
                <w:rtl/>
              </w:rPr>
              <w:t xml:space="preserve">מקורסי התואר הראשון + 8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(16 נ"ז) </w:t>
            </w:r>
            <w:r w:rsidRPr="00AF1734">
              <w:rPr>
                <w:rFonts w:hint="cs"/>
                <w:sz w:val="18"/>
                <w:rtl/>
              </w:rPr>
              <w:t xml:space="preserve">מקורסי התואר השני + 8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(16 נ"ז) </w:t>
            </w:r>
            <w:r w:rsidRPr="00AF1734">
              <w:rPr>
                <w:rFonts w:hint="cs"/>
                <w:sz w:val="18"/>
                <w:rtl/>
              </w:rPr>
              <w:t>בחירה במחלקה או במחלקות אחרות.</w:t>
            </w:r>
            <w:r w:rsidRPr="00AF1734">
              <w:rPr>
                <w:sz w:val="18"/>
                <w:rtl/>
              </w:rPr>
              <w:t xml:space="preserve"> </w:t>
            </w:r>
          </w:p>
        </w:tc>
      </w:tr>
      <w:tr w:rsidR="004052C9" w:rsidRPr="00AF1734" w14:paraId="171FD9DB" w14:textId="77777777" w:rsidTr="00236295">
        <w:tblPrEx>
          <w:tblCellMar>
            <w:top w:w="0" w:type="dxa"/>
            <w:bottom w:w="0" w:type="dxa"/>
          </w:tblCellMar>
        </w:tblPrEx>
        <w:trPr>
          <w:gridAfter w:val="1"/>
          <w:wAfter w:w="264" w:type="dxa"/>
        </w:trPr>
        <w:tc>
          <w:tcPr>
            <w:tcW w:w="1409" w:type="dxa"/>
          </w:tcPr>
          <w:p w14:paraId="1661066B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שנה ד'</w:t>
            </w:r>
          </w:p>
        </w:tc>
        <w:tc>
          <w:tcPr>
            <w:tcW w:w="850" w:type="dxa"/>
          </w:tcPr>
          <w:p w14:paraId="233FE388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 xml:space="preserve">6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(12 נ"ז)</w:t>
            </w:r>
          </w:p>
        </w:tc>
        <w:tc>
          <w:tcPr>
            <w:tcW w:w="5974" w:type="dxa"/>
          </w:tcPr>
          <w:p w14:paraId="6508A146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לימודים מ</w:t>
            </w:r>
            <w:r w:rsidRPr="00AF1734">
              <w:rPr>
                <w:sz w:val="18"/>
                <w:rtl/>
              </w:rPr>
              <w:t>קורסים ל</w:t>
            </w:r>
            <w:r>
              <w:rPr>
                <w:rFonts w:hint="cs"/>
                <w:sz w:val="18"/>
                <w:rtl/>
              </w:rPr>
              <w:t>תואר שני</w:t>
            </w:r>
            <w:r w:rsidRPr="00AF1734">
              <w:rPr>
                <w:sz w:val="18"/>
                <w:rtl/>
              </w:rPr>
              <w:t xml:space="preserve"> + עבודת גמר</w:t>
            </w:r>
          </w:p>
        </w:tc>
      </w:tr>
    </w:tbl>
    <w:p w14:paraId="3BF55311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4D8088F8" w14:textId="77777777" w:rsidR="004052C9" w:rsidRPr="00AF1734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>הערות:</w:t>
      </w:r>
    </w:p>
    <w:p w14:paraId="57136B1C" w14:textId="77777777" w:rsidR="004052C9" w:rsidRPr="00AF1734" w:rsidRDefault="004052C9" w:rsidP="004052C9">
      <w:pPr>
        <w:numPr>
          <w:ilvl w:val="0"/>
          <w:numId w:val="7"/>
        </w:numPr>
        <w:rPr>
          <w:sz w:val="18"/>
          <w:rtl/>
        </w:rPr>
      </w:pPr>
      <w:r w:rsidRPr="00AF1734">
        <w:rPr>
          <w:sz w:val="18"/>
          <w:rtl/>
        </w:rPr>
        <w:t xml:space="preserve">חובת השתתפות </w:t>
      </w:r>
      <w:proofErr w:type="spellStart"/>
      <w:r w:rsidRPr="00AF1734">
        <w:rPr>
          <w:sz w:val="18"/>
          <w:rtl/>
        </w:rPr>
        <w:t>ב</w:t>
      </w:r>
      <w:r w:rsidRPr="008A73A2">
        <w:rPr>
          <w:rFonts w:ascii="Arial" w:hAnsi="Arial"/>
          <w:rtl/>
        </w:rPr>
        <w:t>קולוקויום</w:t>
      </w:r>
      <w:proofErr w:type="spellEnd"/>
      <w:r w:rsidRPr="00AF1734">
        <w:rPr>
          <w:sz w:val="18"/>
          <w:rtl/>
        </w:rPr>
        <w:t xml:space="preserve"> המחלקתי </w:t>
      </w:r>
      <w:r>
        <w:rPr>
          <w:rFonts w:hint="cs"/>
          <w:sz w:val="18"/>
          <w:rtl/>
        </w:rPr>
        <w:t xml:space="preserve">ובפורום לתלמידי מחקר </w:t>
      </w:r>
      <w:r w:rsidRPr="00AF1734">
        <w:rPr>
          <w:sz w:val="18"/>
          <w:rtl/>
        </w:rPr>
        <w:t xml:space="preserve">חלה על כל </w:t>
      </w:r>
      <w:r>
        <w:rPr>
          <w:rFonts w:hint="cs"/>
          <w:sz w:val="18"/>
          <w:rtl/>
        </w:rPr>
        <w:t>הסטודנטים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של </w:t>
      </w:r>
      <w:r w:rsidRPr="00AF1734">
        <w:rPr>
          <w:sz w:val="18"/>
          <w:rtl/>
        </w:rPr>
        <w:t>המסלול הישיר משנה ג' ומעלה.</w:t>
      </w:r>
    </w:p>
    <w:p w14:paraId="1F00E2EC" w14:textId="77777777" w:rsidR="004052C9" w:rsidRPr="00AF1734" w:rsidRDefault="004052C9" w:rsidP="004052C9">
      <w:pPr>
        <w:numPr>
          <w:ilvl w:val="0"/>
          <w:numId w:val="7"/>
        </w:numPr>
        <w:rPr>
          <w:sz w:val="18"/>
          <w:rtl/>
        </w:rPr>
      </w:pPr>
      <w:r w:rsidRPr="00AF1734">
        <w:rPr>
          <w:sz w:val="18"/>
          <w:rtl/>
        </w:rPr>
        <w:t>השלמות וחובת שפות זרות רא</w:t>
      </w:r>
      <w:r w:rsidRPr="00AF1734">
        <w:rPr>
          <w:rFonts w:hint="cs"/>
          <w:sz w:val="18"/>
          <w:rtl/>
        </w:rPr>
        <w:t>ו</w:t>
      </w:r>
      <w:r w:rsidRPr="00AF1734">
        <w:rPr>
          <w:sz w:val="18"/>
          <w:rtl/>
        </w:rPr>
        <w:t xml:space="preserve"> בסוף</w:t>
      </w:r>
      <w:r w:rsidRPr="00AF1734">
        <w:rPr>
          <w:rFonts w:hint="cs"/>
          <w:sz w:val="18"/>
          <w:rtl/>
        </w:rPr>
        <w:t xml:space="preserve"> לימודי התואר השני.</w:t>
      </w:r>
    </w:p>
    <w:p w14:paraId="000E31BC" w14:textId="77777777" w:rsidR="004052C9" w:rsidRPr="00AF1734" w:rsidRDefault="004052C9" w:rsidP="004052C9">
      <w:pPr>
        <w:rPr>
          <w:sz w:val="18"/>
          <w:rtl/>
        </w:rPr>
      </w:pPr>
    </w:p>
    <w:p w14:paraId="3B969D0A" w14:textId="77777777" w:rsidR="004052C9" w:rsidRDefault="004052C9" w:rsidP="004052C9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מסלול ישיר ללא תזה</w:t>
      </w:r>
    </w:p>
    <w:p w14:paraId="1C1354C4" w14:textId="77777777" w:rsidR="004052C9" w:rsidRDefault="004052C9" w:rsidP="004052C9">
      <w:pPr>
        <w:rPr>
          <w:b/>
          <w:bCs/>
          <w:sz w:val="18"/>
          <w:rtl/>
        </w:rPr>
      </w:pPr>
    </w:p>
    <w:p w14:paraId="2CA792EF" w14:textId="77777777" w:rsidR="004052C9" w:rsidRPr="00AF1734" w:rsidRDefault="004052C9" w:rsidP="004052C9">
      <w:pPr>
        <w:rPr>
          <w:rFonts w:hint="cs"/>
          <w:b/>
          <w:bCs/>
          <w:sz w:val="18"/>
          <w:u w:val="single"/>
          <w:rtl/>
        </w:rPr>
      </w:pPr>
      <w:r w:rsidRPr="009C4677">
        <w:rPr>
          <w:b/>
          <w:bCs/>
          <w:sz w:val="18"/>
          <w:rtl/>
        </w:rPr>
        <w:t>מכסת השעות והסמ</w:t>
      </w:r>
      <w:r w:rsidRPr="009C4677">
        <w:rPr>
          <w:rFonts w:hint="cs"/>
          <w:b/>
          <w:bCs/>
          <w:sz w:val="18"/>
          <w:rtl/>
        </w:rPr>
        <w:t>י</w:t>
      </w:r>
      <w:r w:rsidRPr="009C4677">
        <w:rPr>
          <w:b/>
          <w:bCs/>
          <w:sz w:val="18"/>
          <w:rtl/>
        </w:rPr>
        <w:t>נריונים:</w:t>
      </w:r>
    </w:p>
    <w:tbl>
      <w:tblPr>
        <w:bidiVisual/>
        <w:tblW w:w="8204" w:type="dxa"/>
        <w:tblLayout w:type="fixed"/>
        <w:tblLook w:val="0000" w:firstRow="0" w:lastRow="0" w:firstColumn="0" w:lastColumn="0" w:noHBand="0" w:noVBand="0"/>
      </w:tblPr>
      <w:tblGrid>
        <w:gridCol w:w="1587"/>
        <w:gridCol w:w="6617"/>
      </w:tblGrid>
      <w:tr w:rsidR="004052C9" w:rsidRPr="00AF1734" w14:paraId="57AD72DC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14:paraId="33BCA95A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30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(60 נ"ז)</w:t>
            </w:r>
          </w:p>
        </w:tc>
        <w:tc>
          <w:tcPr>
            <w:tcW w:w="6617" w:type="dxa"/>
          </w:tcPr>
          <w:p w14:paraId="67B9A2F5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לימודים במחלקה ללשון העברית וללשונות שמיות</w:t>
            </w:r>
          </w:p>
        </w:tc>
      </w:tr>
      <w:tr w:rsidR="004052C9" w:rsidRPr="00AF1734" w14:paraId="18F69785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14:paraId="341C444E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8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(16 נ"ז)</w:t>
            </w:r>
          </w:p>
        </w:tc>
        <w:tc>
          <w:tcPr>
            <w:tcW w:w="6617" w:type="dxa"/>
          </w:tcPr>
          <w:p w14:paraId="3B752AC5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קורסי בחירה במחלקה או לימודים במחלקות אחרות שיש להם נגיעה בנושאי הלשון</w:t>
            </w:r>
            <w:r>
              <w:rPr>
                <w:sz w:val="18"/>
                <w:rtl/>
              </w:rPr>
              <w:t xml:space="preserve"> </w:t>
            </w:r>
            <w:r w:rsidRPr="00AF1734">
              <w:rPr>
                <w:sz w:val="18"/>
                <w:rtl/>
              </w:rPr>
              <w:t>(קורסים אלה ייקבעו בתיאום עם המחלקה)</w:t>
            </w:r>
          </w:p>
        </w:tc>
      </w:tr>
      <w:tr w:rsidR="004052C9" w:rsidRPr="00AF1734" w14:paraId="367647DE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14:paraId="471F7586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18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(36 נ"ז)</w:t>
            </w:r>
          </w:p>
        </w:tc>
        <w:tc>
          <w:tcPr>
            <w:tcW w:w="6617" w:type="dxa"/>
          </w:tcPr>
          <w:p w14:paraId="1CEC75F7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לימודי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תואר שני</w:t>
            </w:r>
            <w:r w:rsidRPr="00AF1734">
              <w:rPr>
                <w:rFonts w:hint="cs"/>
                <w:sz w:val="18"/>
                <w:rtl/>
              </w:rPr>
              <w:t xml:space="preserve"> כפי שמפורט להלן בסעיף "מסלול רגיל ללא תזה"</w:t>
            </w:r>
            <w:r>
              <w:rPr>
                <w:rFonts w:hint="cs"/>
                <w:sz w:val="18"/>
                <w:rtl/>
              </w:rPr>
              <w:t>.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מתוכם יכתוב הסטודנט </w:t>
            </w:r>
            <w:r w:rsidRPr="00AF1734">
              <w:rPr>
                <w:rFonts w:hint="cs"/>
                <w:sz w:val="18"/>
                <w:rtl/>
              </w:rPr>
              <w:t>שלוש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עבודות </w:t>
            </w:r>
            <w:r w:rsidRPr="00AF1734">
              <w:rPr>
                <w:sz w:val="18"/>
                <w:rtl/>
              </w:rPr>
              <w:t>סמינריוני</w:t>
            </w:r>
            <w:r>
              <w:rPr>
                <w:rFonts w:hint="cs"/>
                <w:sz w:val="18"/>
                <w:rtl/>
              </w:rPr>
              <w:t>ות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בנושאים</w:t>
            </w:r>
            <w:r w:rsidRPr="00AF1734">
              <w:rPr>
                <w:sz w:val="18"/>
                <w:rtl/>
              </w:rPr>
              <w:t xml:space="preserve"> שונים </w:t>
            </w:r>
            <w:r>
              <w:rPr>
                <w:rFonts w:hint="cs"/>
                <w:sz w:val="18"/>
                <w:rtl/>
              </w:rPr>
              <w:t xml:space="preserve">בהדרכת </w:t>
            </w:r>
            <w:r w:rsidRPr="00AF1734">
              <w:rPr>
                <w:sz w:val="18"/>
                <w:rtl/>
              </w:rPr>
              <w:t>שני מר</w:t>
            </w:r>
            <w:r>
              <w:rPr>
                <w:rFonts w:hint="cs"/>
                <w:sz w:val="18"/>
                <w:rtl/>
              </w:rPr>
              <w:t>צ</w:t>
            </w:r>
            <w:r w:rsidRPr="00AF1734">
              <w:rPr>
                <w:sz w:val="18"/>
                <w:rtl/>
              </w:rPr>
              <w:t>ים לפחות</w:t>
            </w:r>
            <w:r>
              <w:rPr>
                <w:rFonts w:hint="cs"/>
                <w:sz w:val="18"/>
                <w:rtl/>
              </w:rPr>
              <w:t>.</w:t>
            </w:r>
            <w:r w:rsidRPr="00AF1734">
              <w:rPr>
                <w:sz w:val="18"/>
                <w:rtl/>
              </w:rPr>
              <w:t xml:space="preserve"> </w:t>
            </w:r>
          </w:p>
        </w:tc>
      </w:tr>
      <w:tr w:rsidR="004052C9" w:rsidRPr="00AF1734" w14:paraId="4362372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14:paraId="72AFDFE5" w14:textId="77777777" w:rsidR="004052C9" w:rsidRPr="00AF1734" w:rsidRDefault="004052C9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סה"כ</w:t>
            </w:r>
            <w:r w:rsidRPr="00AF1734">
              <w:rPr>
                <w:rFonts w:hint="cs"/>
                <w:b/>
                <w:bCs/>
                <w:sz w:val="18"/>
                <w:rtl/>
              </w:rPr>
              <w:t xml:space="preserve">       </w:t>
            </w:r>
          </w:p>
        </w:tc>
        <w:tc>
          <w:tcPr>
            <w:tcW w:w="6617" w:type="dxa"/>
          </w:tcPr>
          <w:p w14:paraId="602D42A2" w14:textId="77777777" w:rsidR="004052C9" w:rsidRPr="00DB45A6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rtl/>
              </w:rPr>
              <w:t xml:space="preserve">56 </w:t>
            </w:r>
            <w:proofErr w:type="spellStart"/>
            <w:r w:rsidRPr="00AF1734">
              <w:rPr>
                <w:rFonts w:hint="cs"/>
                <w:b/>
                <w:bCs/>
                <w:sz w:val="18"/>
                <w:rtl/>
              </w:rPr>
              <w:t>ש"ש</w:t>
            </w:r>
            <w:proofErr w:type="spellEnd"/>
            <w:r w:rsidRPr="00DB45A6">
              <w:rPr>
                <w:rFonts w:hint="cs"/>
                <w:b/>
                <w:bCs/>
                <w:sz w:val="18"/>
                <w:rtl/>
              </w:rPr>
              <w:t xml:space="preserve"> (</w:t>
            </w:r>
            <w:r>
              <w:rPr>
                <w:rFonts w:hint="cs"/>
                <w:b/>
                <w:bCs/>
                <w:sz w:val="18"/>
                <w:rtl/>
              </w:rPr>
              <w:t>112</w:t>
            </w:r>
            <w:r w:rsidRPr="00DB45A6">
              <w:rPr>
                <w:rFonts w:hint="cs"/>
                <w:b/>
                <w:bCs/>
                <w:sz w:val="18"/>
                <w:rtl/>
              </w:rPr>
              <w:t xml:space="preserve"> נ"ז)</w:t>
            </w:r>
          </w:p>
        </w:tc>
      </w:tr>
    </w:tbl>
    <w:p w14:paraId="29EB18D5" w14:textId="77777777" w:rsidR="004052C9" w:rsidRPr="00AF1734" w:rsidRDefault="004052C9" w:rsidP="004052C9">
      <w:pPr>
        <w:pStyle w:val="4"/>
        <w:rPr>
          <w:rFonts w:hint="cs"/>
          <w:rtl/>
        </w:rPr>
      </w:pPr>
      <w:r w:rsidRPr="00AF1734">
        <w:rPr>
          <w:rtl/>
        </w:rPr>
        <w:t>הדרישות בכל שלבי הלימוד</w:t>
      </w:r>
    </w:p>
    <w:tbl>
      <w:tblPr>
        <w:bidiVisual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502"/>
        <w:gridCol w:w="6578"/>
      </w:tblGrid>
      <w:tr w:rsidR="004052C9" w:rsidRPr="00AF1734" w14:paraId="3989006C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02" w:type="dxa"/>
          </w:tcPr>
          <w:p w14:paraId="3B245D4D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שנים א', ב' ו-ג'</w:t>
            </w:r>
          </w:p>
        </w:tc>
        <w:tc>
          <w:tcPr>
            <w:tcW w:w="6578" w:type="dxa"/>
          </w:tcPr>
          <w:p w14:paraId="7D1C161B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רא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sz w:val="18"/>
                <w:rtl/>
              </w:rPr>
              <w:t xml:space="preserve"> לימודים במסלול ישיר עם תזה, וכן רא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sz w:val="18"/>
                <w:rtl/>
              </w:rPr>
              <w:t xml:space="preserve"> את הנאמר שם ב"שי</w:t>
            </w:r>
            <w:r w:rsidRPr="00AF1734">
              <w:rPr>
                <w:rFonts w:hint="cs"/>
                <w:sz w:val="18"/>
                <w:rtl/>
              </w:rPr>
              <w:t>מו</w:t>
            </w:r>
            <w:r w:rsidRPr="00AF1734">
              <w:rPr>
                <w:sz w:val="18"/>
                <w:rtl/>
              </w:rPr>
              <w:t xml:space="preserve"> לב".</w:t>
            </w:r>
          </w:p>
        </w:tc>
      </w:tr>
      <w:tr w:rsidR="004052C9" w:rsidRPr="00AF1734" w14:paraId="32441599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1502" w:type="dxa"/>
          </w:tcPr>
          <w:p w14:paraId="57E1F764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שנה ד'</w:t>
            </w:r>
          </w:p>
        </w:tc>
        <w:tc>
          <w:tcPr>
            <w:tcW w:w="6578" w:type="dxa"/>
          </w:tcPr>
          <w:p w14:paraId="12DC8E19" w14:textId="77777777" w:rsidR="004052C9" w:rsidRPr="00AF1734" w:rsidRDefault="004052C9" w:rsidP="00236295">
            <w:pPr>
              <w:spacing w:before="120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10</w:t>
            </w:r>
            <w:r w:rsidRPr="00AF1734">
              <w:rPr>
                <w:sz w:val="18"/>
                <w:rtl/>
              </w:rPr>
              <w:t xml:space="preserve">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(20 נ"ז) </w:t>
            </w:r>
            <w:r w:rsidRPr="00AF1734">
              <w:rPr>
                <w:sz w:val="18"/>
                <w:rtl/>
              </w:rPr>
              <w:t>לימודי</w:t>
            </w:r>
            <w:r w:rsidRPr="00AF1734">
              <w:rPr>
                <w:rFonts w:hint="cs"/>
                <w:sz w:val="18"/>
                <w:rtl/>
              </w:rPr>
              <w:t>ם מקורסים ל</w:t>
            </w:r>
            <w:r>
              <w:rPr>
                <w:rFonts w:hint="cs"/>
                <w:sz w:val="18"/>
                <w:rtl/>
              </w:rPr>
              <w:t xml:space="preserve">תואר שני </w:t>
            </w:r>
          </w:p>
        </w:tc>
      </w:tr>
    </w:tbl>
    <w:p w14:paraId="78FD511D" w14:textId="77777777" w:rsidR="004052C9" w:rsidRPr="00AF1734" w:rsidRDefault="004052C9" w:rsidP="004052C9">
      <w:pPr>
        <w:rPr>
          <w:rFonts w:hint="cs"/>
          <w:b/>
          <w:bCs/>
          <w:sz w:val="18"/>
          <w:u w:val="single"/>
          <w:rtl/>
        </w:rPr>
      </w:pPr>
    </w:p>
    <w:p w14:paraId="291DD121" w14:textId="77777777" w:rsidR="004052C9" w:rsidRPr="00AF1734" w:rsidRDefault="004052C9" w:rsidP="004052C9">
      <w:pPr>
        <w:rPr>
          <w:sz w:val="1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7338"/>
      </w:tblGrid>
      <w:tr w:rsidR="004052C9" w:rsidRPr="00AF1734" w14:paraId="209AC928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14:paraId="77ECA1BF" w14:textId="77777777" w:rsidR="004052C9" w:rsidRPr="00AF1734" w:rsidRDefault="004052C9" w:rsidP="00236295">
            <w:pPr>
              <w:spacing w:line="360" w:lineRule="auto"/>
              <w:rPr>
                <w:sz w:val="18"/>
                <w:rtl/>
              </w:rPr>
            </w:pPr>
            <w:r w:rsidRPr="00AF1734">
              <w:rPr>
                <w:sz w:val="18"/>
                <w:u w:val="single"/>
                <w:rtl/>
              </w:rPr>
              <w:t>הערות:</w:t>
            </w:r>
          </w:p>
        </w:tc>
        <w:tc>
          <w:tcPr>
            <w:tcW w:w="7338" w:type="dxa"/>
          </w:tcPr>
          <w:p w14:paraId="4C061685" w14:textId="77777777" w:rsidR="004052C9" w:rsidRPr="00AF1734" w:rsidRDefault="004052C9" w:rsidP="00236295">
            <w:pPr>
              <w:spacing w:line="360" w:lineRule="auto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1. על חובות </w:t>
            </w:r>
            <w:r>
              <w:rPr>
                <w:rFonts w:hint="cs"/>
                <w:sz w:val="18"/>
                <w:rtl/>
              </w:rPr>
              <w:t>הסטודנטים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לתואר השני</w:t>
            </w:r>
            <w:r w:rsidRPr="00AF1734">
              <w:rPr>
                <w:sz w:val="18"/>
                <w:rtl/>
              </w:rPr>
              <w:t xml:space="preserve"> בלימודי האנגלית רא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בסוף לימודי התואר השני</w:t>
            </w:r>
            <w:r w:rsidRPr="00AF1734">
              <w:rPr>
                <w:rFonts w:hint="cs"/>
                <w:sz w:val="18"/>
                <w:rtl/>
              </w:rPr>
              <w:t>.</w:t>
            </w:r>
            <w:r w:rsidRPr="00AF1734">
              <w:rPr>
                <w:sz w:val="18"/>
                <w:rtl/>
              </w:rPr>
              <w:t xml:space="preserve"> </w:t>
            </w:r>
          </w:p>
        </w:tc>
      </w:tr>
      <w:tr w:rsidR="004052C9" w:rsidRPr="00AF1734" w14:paraId="1AE6E292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14:paraId="6D23B907" w14:textId="77777777" w:rsidR="004052C9" w:rsidRPr="00AF1734" w:rsidRDefault="004052C9" w:rsidP="00236295">
            <w:pPr>
              <w:spacing w:line="360" w:lineRule="auto"/>
              <w:rPr>
                <w:sz w:val="18"/>
                <w:u w:val="single"/>
                <w:rtl/>
              </w:rPr>
            </w:pPr>
          </w:p>
        </w:tc>
        <w:tc>
          <w:tcPr>
            <w:tcW w:w="7338" w:type="dxa"/>
          </w:tcPr>
          <w:p w14:paraId="0E7E35E9" w14:textId="77777777" w:rsidR="004052C9" w:rsidRPr="00AF1734" w:rsidRDefault="004052C9" w:rsidP="00236295">
            <w:pPr>
              <w:spacing w:line="360" w:lineRule="auto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2. </w:t>
            </w:r>
            <w:r>
              <w:rPr>
                <w:rFonts w:hint="cs"/>
                <w:sz w:val="18"/>
                <w:rtl/>
              </w:rPr>
              <w:t>סטודנטים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לתואר השני</w:t>
            </w:r>
            <w:r w:rsidRPr="00AF1734">
              <w:rPr>
                <w:sz w:val="18"/>
                <w:rtl/>
              </w:rPr>
              <w:t xml:space="preserve"> במסלול ללא תזה חייבים בבחינת סיום</w:t>
            </w:r>
            <w:r>
              <w:rPr>
                <w:rFonts w:hint="cs"/>
                <w:sz w:val="18"/>
                <w:rtl/>
              </w:rPr>
              <w:t xml:space="preserve"> </w:t>
            </w:r>
            <w:r w:rsidRPr="002F4A63">
              <w:rPr>
                <w:sz w:val="18"/>
                <w:rtl/>
              </w:rPr>
              <w:t>על חומר ביבליוגרפי שייקבע על ידי המחלקה</w:t>
            </w:r>
            <w:r w:rsidRPr="00AF1734">
              <w:rPr>
                <w:sz w:val="18"/>
                <w:rtl/>
              </w:rPr>
              <w:t>.</w:t>
            </w:r>
          </w:p>
        </w:tc>
      </w:tr>
      <w:tr w:rsidR="004052C9" w:rsidRPr="00AF1734" w14:paraId="2D433889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14:paraId="268EB3FD" w14:textId="77777777" w:rsidR="004052C9" w:rsidRPr="00AF1734" w:rsidRDefault="004052C9" w:rsidP="00236295">
            <w:pPr>
              <w:spacing w:line="360" w:lineRule="auto"/>
              <w:rPr>
                <w:sz w:val="18"/>
                <w:u w:val="single"/>
                <w:rtl/>
              </w:rPr>
            </w:pPr>
          </w:p>
        </w:tc>
        <w:tc>
          <w:tcPr>
            <w:tcW w:w="7338" w:type="dxa"/>
          </w:tcPr>
          <w:p w14:paraId="4B9BA62F" w14:textId="77777777" w:rsidR="004052C9" w:rsidRPr="00AF1734" w:rsidRDefault="004052C9" w:rsidP="00236295">
            <w:pPr>
              <w:spacing w:line="360" w:lineRule="auto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3. באישור ראש המחלקה או באישור היועץ למסלול הישיר יוכלו </w:t>
            </w:r>
            <w:r>
              <w:rPr>
                <w:rFonts w:hint="cs"/>
                <w:sz w:val="18"/>
                <w:rtl/>
              </w:rPr>
              <w:t>סטודנטים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לתואר השני</w:t>
            </w:r>
            <w:r w:rsidRPr="00AF1734">
              <w:rPr>
                <w:sz w:val="18"/>
                <w:rtl/>
              </w:rPr>
              <w:t xml:space="preserve"> במסלול ללא תזה להמיר </w:t>
            </w:r>
            <w:r w:rsidRPr="00AF1734">
              <w:rPr>
                <w:rFonts w:hint="cs"/>
                <w:sz w:val="18"/>
                <w:rtl/>
              </w:rPr>
              <w:t>קורסים במחלקה ב</w:t>
            </w:r>
            <w:r w:rsidRPr="00AF1734">
              <w:rPr>
                <w:sz w:val="18"/>
                <w:rtl/>
              </w:rPr>
              <w:t>קורסים ממחלקות אחרות</w:t>
            </w:r>
            <w:r w:rsidRPr="00AF1734">
              <w:rPr>
                <w:rFonts w:hint="cs"/>
                <w:sz w:val="18"/>
                <w:rtl/>
              </w:rPr>
              <w:t>.</w:t>
            </w:r>
          </w:p>
        </w:tc>
      </w:tr>
      <w:tr w:rsidR="004052C9" w:rsidRPr="00AF1734" w14:paraId="1E7D8961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14:paraId="06DCA2FC" w14:textId="77777777" w:rsidR="004052C9" w:rsidRPr="00AF1734" w:rsidRDefault="004052C9" w:rsidP="00236295">
            <w:pPr>
              <w:spacing w:line="360" w:lineRule="auto"/>
              <w:rPr>
                <w:sz w:val="18"/>
                <w:u w:val="single"/>
                <w:rtl/>
              </w:rPr>
            </w:pPr>
          </w:p>
        </w:tc>
        <w:tc>
          <w:tcPr>
            <w:tcW w:w="7338" w:type="dxa"/>
          </w:tcPr>
          <w:p w14:paraId="59654E66" w14:textId="77777777" w:rsidR="004052C9" w:rsidRPr="00AF1734" w:rsidRDefault="004052C9" w:rsidP="00236295">
            <w:pPr>
              <w:spacing w:line="360" w:lineRule="auto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4. חובת השתתפות </w:t>
            </w:r>
            <w:proofErr w:type="spellStart"/>
            <w:r w:rsidRPr="00AF1734">
              <w:rPr>
                <w:sz w:val="18"/>
                <w:rtl/>
              </w:rPr>
              <w:t>ב</w:t>
            </w:r>
            <w:r w:rsidRPr="008A73A2">
              <w:rPr>
                <w:rFonts w:ascii="Arial" w:hAnsi="Arial"/>
                <w:rtl/>
              </w:rPr>
              <w:t>קולוקויום</w:t>
            </w:r>
            <w:proofErr w:type="spellEnd"/>
            <w:r w:rsidRPr="00AF1734">
              <w:rPr>
                <w:sz w:val="18"/>
                <w:rtl/>
              </w:rPr>
              <w:t xml:space="preserve"> המחלקתי חלה על כל </w:t>
            </w:r>
            <w:r>
              <w:rPr>
                <w:rFonts w:hint="cs"/>
                <w:sz w:val="18"/>
                <w:rtl/>
              </w:rPr>
              <w:t>הסטודנטים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ב</w:t>
            </w:r>
            <w:r w:rsidRPr="00AF1734">
              <w:rPr>
                <w:sz w:val="18"/>
                <w:rtl/>
              </w:rPr>
              <w:t>מסלול הישיר משנה ג' ומעלה.</w:t>
            </w:r>
          </w:p>
        </w:tc>
      </w:tr>
    </w:tbl>
    <w:p w14:paraId="510C1E69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sz w:val="18"/>
          <w:u w:val="single"/>
          <w:rtl/>
        </w:rPr>
        <w:t>שימו לב: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סטודנטים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ב</w:t>
      </w:r>
      <w:r w:rsidRPr="00AF1734">
        <w:rPr>
          <w:sz w:val="18"/>
          <w:rtl/>
        </w:rPr>
        <w:t xml:space="preserve">מסלול הישיר יהיו זכאים לתעודת ב"א רק לאחר שיסיימו </w:t>
      </w:r>
      <w:r w:rsidRPr="00AF1734">
        <w:rPr>
          <w:rFonts w:hint="cs"/>
          <w:sz w:val="18"/>
          <w:rtl/>
        </w:rPr>
        <w:t xml:space="preserve">את כל </w:t>
      </w:r>
      <w:r w:rsidRPr="00AF1734">
        <w:rPr>
          <w:sz w:val="18"/>
          <w:rtl/>
        </w:rPr>
        <w:t xml:space="preserve">חובותיהם </w:t>
      </w:r>
      <w:r w:rsidRPr="00AF1734">
        <w:rPr>
          <w:rFonts w:hint="cs"/>
          <w:sz w:val="18"/>
          <w:rtl/>
        </w:rPr>
        <w:t>לתואר הראשון עד תום שנה ג' ב</w:t>
      </w:r>
      <w:r w:rsidRPr="00AF1734">
        <w:rPr>
          <w:sz w:val="18"/>
          <w:rtl/>
        </w:rPr>
        <w:t xml:space="preserve">היקף של 46 </w:t>
      </w:r>
      <w:proofErr w:type="spellStart"/>
      <w:r w:rsidRPr="00AF1734">
        <w:rPr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(92 נ"ז)</w:t>
      </w:r>
      <w:r w:rsidRPr="00AF1734">
        <w:rPr>
          <w:sz w:val="18"/>
          <w:rtl/>
        </w:rPr>
        <w:t xml:space="preserve">: 30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(60 נ"ז) </w:t>
      </w:r>
      <w:r w:rsidRPr="00AF1734">
        <w:rPr>
          <w:sz w:val="18"/>
          <w:rtl/>
        </w:rPr>
        <w:t xml:space="preserve">מקורסי התואר הראשון + 8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(16 נ"ז) </w:t>
      </w:r>
      <w:r w:rsidRPr="00AF1734">
        <w:rPr>
          <w:sz w:val="18"/>
          <w:rtl/>
        </w:rPr>
        <w:t xml:space="preserve">מקורסי התואר השני + 8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(16 נ"ז) </w:t>
      </w:r>
      <w:r w:rsidRPr="00AF1734">
        <w:rPr>
          <w:rFonts w:hint="cs"/>
          <w:sz w:val="18"/>
          <w:rtl/>
        </w:rPr>
        <w:t xml:space="preserve">בחירה במחלקה או </w:t>
      </w:r>
      <w:r w:rsidRPr="00AF1734">
        <w:rPr>
          <w:sz w:val="18"/>
          <w:rtl/>
        </w:rPr>
        <w:t>במחלקות אחרות.</w:t>
      </w:r>
    </w:p>
    <w:p w14:paraId="58F7899F" w14:textId="6B3FE1D4" w:rsidR="004052C9" w:rsidRDefault="004052C9" w:rsidP="004052C9">
      <w:pPr>
        <w:rPr>
          <w:sz w:val="18"/>
          <w:rtl/>
        </w:rPr>
      </w:pPr>
      <w:r>
        <w:rPr>
          <w:rFonts w:hint="cs"/>
          <w:sz w:val="18"/>
          <w:rtl/>
        </w:rPr>
        <w:t>\</w:t>
      </w:r>
    </w:p>
    <w:p w14:paraId="0CC77183" w14:textId="77777777" w:rsidR="004052C9" w:rsidRDefault="004052C9" w:rsidP="004052C9">
      <w:pPr>
        <w:rPr>
          <w:sz w:val="18"/>
          <w:rtl/>
        </w:rPr>
      </w:pPr>
    </w:p>
    <w:p w14:paraId="2B676CAF" w14:textId="77777777" w:rsidR="004052C9" w:rsidRPr="001A0624" w:rsidRDefault="004052C9" w:rsidP="004052C9">
      <w:pPr>
        <w:jc w:val="center"/>
        <w:rPr>
          <w:b/>
          <w:bCs/>
          <w:sz w:val="18"/>
          <w:u w:val="single"/>
          <w:rtl/>
        </w:rPr>
      </w:pPr>
      <w:r>
        <w:rPr>
          <w:rFonts w:hint="cs"/>
          <w:b/>
          <w:bCs/>
          <w:sz w:val="18"/>
          <w:u w:val="single"/>
          <w:rtl/>
        </w:rPr>
        <w:t>ב. המסלול הרגיל</w:t>
      </w:r>
    </w:p>
    <w:p w14:paraId="39C139D6" w14:textId="77777777" w:rsidR="004052C9" w:rsidRDefault="004052C9" w:rsidP="004052C9">
      <w:pPr>
        <w:rPr>
          <w:sz w:val="18"/>
          <w:rtl/>
        </w:rPr>
      </w:pPr>
    </w:p>
    <w:p w14:paraId="44D48C6D" w14:textId="77777777" w:rsidR="004052C9" w:rsidRPr="00AF1734" w:rsidRDefault="004052C9" w:rsidP="004052C9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מסלול רגיל עם תזה</w:t>
      </w:r>
    </w:p>
    <w:p w14:paraId="291C0897" w14:textId="77777777" w:rsidR="004052C9" w:rsidRDefault="004052C9" w:rsidP="004052C9">
      <w:pPr>
        <w:rPr>
          <w:sz w:val="18"/>
          <w:rtl/>
        </w:rPr>
      </w:pPr>
    </w:p>
    <w:p w14:paraId="33825E46" w14:textId="77777777" w:rsidR="004052C9" w:rsidRPr="00AF173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 xml:space="preserve">במסלול עם תזה </w:t>
      </w:r>
      <w:r w:rsidRPr="00AF1734">
        <w:rPr>
          <w:rFonts w:hint="cs"/>
          <w:sz w:val="18"/>
          <w:rtl/>
        </w:rPr>
        <w:t xml:space="preserve">מוצעים </w:t>
      </w:r>
      <w:r w:rsidRPr="00DB45A6">
        <w:rPr>
          <w:rFonts w:hint="cs"/>
          <w:b/>
          <w:bCs/>
          <w:sz w:val="18"/>
          <w:rtl/>
        </w:rPr>
        <w:t>חמישה כיווני לימוד</w:t>
      </w:r>
      <w:r w:rsidRPr="00AF1734">
        <w:rPr>
          <w:rFonts w:hint="cs"/>
          <w:sz w:val="18"/>
          <w:rtl/>
        </w:rPr>
        <w:t>:</w:t>
      </w:r>
    </w:p>
    <w:p w14:paraId="2B677FF8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1. לשון המקרא </w:t>
      </w:r>
    </w:p>
    <w:p w14:paraId="3CA50D15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2. לשון חכמים</w:t>
      </w:r>
    </w:p>
    <w:p w14:paraId="22F3BD1E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3. לשון ימי הביניים</w:t>
      </w:r>
    </w:p>
    <w:p w14:paraId="7BAADD3E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4. העברית החדשה ורקעה</w:t>
      </w:r>
    </w:p>
    <w:p w14:paraId="64F6A050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5. לימודי לשונות שמיות</w:t>
      </w:r>
    </w:p>
    <w:p w14:paraId="64710297" w14:textId="77777777" w:rsidR="004052C9" w:rsidRPr="00AF1734" w:rsidRDefault="004052C9" w:rsidP="004052C9">
      <w:pPr>
        <w:rPr>
          <w:sz w:val="18"/>
          <w:rtl/>
        </w:rPr>
      </w:pPr>
    </w:p>
    <w:p w14:paraId="5E7D396A" w14:textId="77777777" w:rsidR="004052C9" w:rsidRPr="00B304CA" w:rsidRDefault="004052C9" w:rsidP="004052C9">
      <w:pPr>
        <w:rPr>
          <w:rFonts w:hint="cs"/>
          <w:b/>
          <w:bCs/>
          <w:sz w:val="18"/>
          <w:rtl/>
        </w:rPr>
      </w:pPr>
      <w:r w:rsidRPr="00B304CA">
        <w:rPr>
          <w:b/>
          <w:bCs/>
          <w:sz w:val="18"/>
          <w:rtl/>
        </w:rPr>
        <w:t>מכסת השעות והסמ</w:t>
      </w:r>
      <w:r w:rsidRPr="00B304CA">
        <w:rPr>
          <w:rFonts w:hint="cs"/>
          <w:b/>
          <w:bCs/>
          <w:sz w:val="18"/>
          <w:rtl/>
        </w:rPr>
        <w:t>י</w:t>
      </w:r>
      <w:r w:rsidRPr="00B304CA">
        <w:rPr>
          <w:b/>
          <w:bCs/>
          <w:sz w:val="18"/>
          <w:rtl/>
        </w:rPr>
        <w:t>נריונים:</w:t>
      </w:r>
    </w:p>
    <w:p w14:paraId="05107A31" w14:textId="77777777" w:rsidR="004052C9" w:rsidRPr="00AF1734" w:rsidRDefault="004052C9" w:rsidP="004052C9">
      <w:pPr>
        <w:ind w:left="1440" w:hanging="1440"/>
        <w:rPr>
          <w:sz w:val="18"/>
          <w:rtl/>
        </w:rPr>
      </w:pPr>
      <w:r w:rsidRPr="00AF1734">
        <w:rPr>
          <w:sz w:val="18"/>
          <w:rtl/>
        </w:rPr>
        <w:t xml:space="preserve">14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(28 נ"ז)</w:t>
      </w:r>
      <w:r>
        <w:rPr>
          <w:sz w:val="18"/>
          <w:rtl/>
        </w:rPr>
        <w:tab/>
      </w:r>
      <w:r w:rsidRPr="00AF1734">
        <w:rPr>
          <w:sz w:val="18"/>
          <w:rtl/>
        </w:rPr>
        <w:t>קורסים המשותפים לכל ה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ים וקורסים של כיוון </w:t>
      </w:r>
      <w:r>
        <w:rPr>
          <w:rFonts w:hint="cs"/>
          <w:sz w:val="18"/>
          <w:rtl/>
        </w:rPr>
        <w:t>הלימוד</w:t>
      </w:r>
      <w:r w:rsidRPr="00AF1734">
        <w:rPr>
          <w:sz w:val="18"/>
          <w:rtl/>
        </w:rPr>
        <w:t xml:space="preserve"> הנבחר, </w:t>
      </w:r>
      <w:r>
        <w:rPr>
          <w:rFonts w:hint="cs"/>
          <w:sz w:val="18"/>
          <w:rtl/>
        </w:rPr>
        <w:t>מתוכם יכתוב הסטודנט שתי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עבודות </w:t>
      </w:r>
      <w:r w:rsidRPr="00AF1734">
        <w:rPr>
          <w:sz w:val="18"/>
          <w:rtl/>
        </w:rPr>
        <w:t>סמינריוני</w:t>
      </w:r>
      <w:r>
        <w:rPr>
          <w:rFonts w:hint="cs"/>
          <w:sz w:val="18"/>
          <w:rtl/>
        </w:rPr>
        <w:t>ות</w:t>
      </w:r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בנושאים </w:t>
      </w:r>
      <w:r w:rsidRPr="00AF1734">
        <w:rPr>
          <w:rFonts w:hint="cs"/>
          <w:sz w:val="18"/>
          <w:rtl/>
        </w:rPr>
        <w:t>שונים ובהדרכת שני מר</w:t>
      </w:r>
      <w:r>
        <w:rPr>
          <w:rFonts w:hint="cs"/>
          <w:sz w:val="18"/>
          <w:rtl/>
        </w:rPr>
        <w:t>צ</w:t>
      </w:r>
      <w:r w:rsidRPr="00AF1734">
        <w:rPr>
          <w:rFonts w:hint="cs"/>
          <w:sz w:val="18"/>
          <w:rtl/>
        </w:rPr>
        <w:t>ים</w:t>
      </w:r>
      <w:r>
        <w:rPr>
          <w:rFonts w:hint="cs"/>
          <w:sz w:val="18"/>
          <w:rtl/>
        </w:rPr>
        <w:t xml:space="preserve">; הקורסים יילמדו </w:t>
      </w:r>
      <w:r w:rsidRPr="00AF1734">
        <w:rPr>
          <w:sz w:val="18"/>
          <w:rtl/>
        </w:rPr>
        <w:t xml:space="preserve">במחלקה </w:t>
      </w:r>
      <w:r>
        <w:rPr>
          <w:rFonts w:hint="cs"/>
          <w:sz w:val="18"/>
          <w:rtl/>
        </w:rPr>
        <w:t xml:space="preserve">ולעיתים גם </w:t>
      </w:r>
      <w:r w:rsidRPr="00AF1734">
        <w:rPr>
          <w:sz w:val="18"/>
          <w:rtl/>
        </w:rPr>
        <w:t>במחלקות אחרות, לפי קביעת ראש המחלקה והמנחה</w:t>
      </w:r>
      <w:r>
        <w:rPr>
          <w:rFonts w:hint="cs"/>
          <w:sz w:val="18"/>
          <w:rtl/>
        </w:rPr>
        <w:t>.</w:t>
      </w:r>
    </w:p>
    <w:p w14:paraId="642C65BE" w14:textId="77777777" w:rsidR="004052C9" w:rsidRPr="00AF1734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 xml:space="preserve">השתתפות </w:t>
      </w:r>
      <w:proofErr w:type="spellStart"/>
      <w:r w:rsidRPr="008A73A2">
        <w:rPr>
          <w:rFonts w:ascii="Arial" w:hAnsi="Arial"/>
          <w:rtl/>
        </w:rPr>
        <w:t>בקולוקויום</w:t>
      </w:r>
      <w:proofErr w:type="spellEnd"/>
      <w:r w:rsidRPr="008A73A2">
        <w:rPr>
          <w:rFonts w:ascii="Arial" w:hAnsi="Arial"/>
          <w:rtl/>
        </w:rPr>
        <w:t xml:space="preserve"> </w:t>
      </w:r>
      <w:r w:rsidRPr="00AF1734">
        <w:rPr>
          <w:sz w:val="18"/>
          <w:rtl/>
        </w:rPr>
        <w:t xml:space="preserve">המחלקתי </w:t>
      </w:r>
      <w:r>
        <w:rPr>
          <w:rFonts w:hint="cs"/>
          <w:sz w:val="18"/>
          <w:rtl/>
        </w:rPr>
        <w:t xml:space="preserve">ובפורום לתלמידי המחקר </w:t>
      </w:r>
      <w:r w:rsidRPr="00AF1734">
        <w:rPr>
          <w:sz w:val="18"/>
          <w:rtl/>
        </w:rPr>
        <w:t>במשך כל שנות הלימודים</w:t>
      </w:r>
    </w:p>
    <w:p w14:paraId="16480FDB" w14:textId="77777777" w:rsidR="004052C9" w:rsidRPr="00AF1734" w:rsidRDefault="004052C9" w:rsidP="004052C9">
      <w:pPr>
        <w:rPr>
          <w:sz w:val="18"/>
          <w:rtl/>
        </w:rPr>
      </w:pPr>
    </w:p>
    <w:p w14:paraId="6594F243" w14:textId="77777777" w:rsidR="004052C9" w:rsidRPr="00AF1734" w:rsidRDefault="004052C9" w:rsidP="004052C9">
      <w:pPr>
        <w:rPr>
          <w:sz w:val="18"/>
          <w:rtl/>
        </w:rPr>
      </w:pP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אשר לא הגיש את עבודת הגמר שלו עד סוף שנת לימודיו השנייה, יחויב בכל שנה בשמיעת קורס אחד במחלקה עד להגשת עבודתו.</w:t>
      </w:r>
    </w:p>
    <w:p w14:paraId="1E1EECE7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2373175C" w14:textId="77777777" w:rsidR="004052C9" w:rsidRPr="00AF1734" w:rsidRDefault="004052C9" w:rsidP="004052C9">
      <w:pPr>
        <w:rPr>
          <w:rFonts w:hint="cs"/>
          <w:b/>
          <w:bCs/>
          <w:sz w:val="18"/>
          <w:rtl/>
        </w:rPr>
      </w:pPr>
      <w:r w:rsidRPr="00AF1734">
        <w:rPr>
          <w:rFonts w:hint="cs"/>
          <w:b/>
          <w:bCs/>
          <w:sz w:val="18"/>
          <w:rtl/>
        </w:rPr>
        <w:t>פירוט הלימודים:</w:t>
      </w:r>
    </w:p>
    <w:p w14:paraId="1153FC2B" w14:textId="77777777" w:rsidR="004052C9" w:rsidRPr="00AF1734" w:rsidRDefault="004052C9" w:rsidP="004052C9">
      <w:pPr>
        <w:rPr>
          <w:rFonts w:hint="cs"/>
          <w:sz w:val="18"/>
          <w:u w:val="single"/>
          <w:rtl/>
        </w:rPr>
      </w:pPr>
      <w:r>
        <w:rPr>
          <w:rFonts w:hint="cs"/>
          <w:sz w:val="18"/>
          <w:u w:val="single"/>
          <w:rtl/>
        </w:rPr>
        <w:t xml:space="preserve">א. </w:t>
      </w:r>
      <w:r w:rsidRPr="00AF1734">
        <w:rPr>
          <w:rFonts w:hint="cs"/>
          <w:sz w:val="18"/>
          <w:u w:val="single"/>
          <w:rtl/>
        </w:rPr>
        <w:t>לימודים משותפים לכל התחומים</w:t>
      </w:r>
    </w:p>
    <w:p w14:paraId="5DFDA5A2" w14:textId="77777777" w:rsidR="004052C9" w:rsidRDefault="004052C9" w:rsidP="004052C9">
      <w:pPr>
        <w:rPr>
          <w:sz w:val="18"/>
          <w:rtl/>
        </w:rPr>
      </w:pPr>
      <w:r>
        <w:rPr>
          <w:rFonts w:hint="cs"/>
          <w:sz w:val="18"/>
          <w:rtl/>
        </w:rPr>
        <w:t xml:space="preserve">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(8 נ"ז) </w:t>
      </w:r>
      <w:r>
        <w:rPr>
          <w:rFonts w:hint="eastAsia"/>
          <w:sz w:val="18"/>
          <w:rtl/>
        </w:rPr>
        <w:t xml:space="preserve">– </w:t>
      </w:r>
      <w:r w:rsidRPr="00AF1734">
        <w:rPr>
          <w:rFonts w:hint="cs"/>
          <w:sz w:val="18"/>
          <w:rtl/>
        </w:rPr>
        <w:t>שפות שמיות (אכדית או ניבים ארמיים)</w:t>
      </w:r>
      <w:r>
        <w:rPr>
          <w:rFonts w:hint="cs"/>
          <w:sz w:val="18"/>
          <w:rtl/>
        </w:rPr>
        <w:t xml:space="preserve">;                        </w:t>
      </w:r>
    </w:p>
    <w:p w14:paraId="66C8118A" w14:textId="77777777" w:rsidR="004052C9" w:rsidRPr="00AF173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 xml:space="preserve">                      </w:t>
      </w:r>
      <w:r w:rsidRPr="00AF1734">
        <w:rPr>
          <w:rFonts w:hint="cs"/>
          <w:sz w:val="18"/>
          <w:rtl/>
        </w:rPr>
        <w:t>ל</w:t>
      </w:r>
      <w:r>
        <w:rPr>
          <w:rFonts w:hint="cs"/>
          <w:sz w:val="18"/>
          <w:rtl/>
        </w:rPr>
        <w:t>סטודנט</w:t>
      </w:r>
      <w:r w:rsidRPr="00AF1734">
        <w:rPr>
          <w:rFonts w:hint="cs"/>
          <w:sz w:val="18"/>
          <w:rtl/>
        </w:rPr>
        <w:t xml:space="preserve">ים המתמחים בעברית החדשה </w:t>
      </w:r>
      <w:r w:rsidRPr="00AF1734">
        <w:rPr>
          <w:sz w:val="18"/>
          <w:rtl/>
        </w:rPr>
        <w:t>–</w:t>
      </w:r>
      <w:r>
        <w:rPr>
          <w:rFonts w:hint="cs"/>
          <w:sz w:val="18"/>
          <w:rtl/>
        </w:rPr>
        <w:t xml:space="preserve"> 2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(4 נ"ז) בלבד</w:t>
      </w:r>
      <w:r w:rsidRPr="00AF1734">
        <w:rPr>
          <w:rFonts w:hint="cs"/>
          <w:sz w:val="18"/>
          <w:rtl/>
        </w:rPr>
        <w:t xml:space="preserve"> </w:t>
      </w:r>
    </w:p>
    <w:p w14:paraId="2455C53C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1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(2 נ"ז) </w:t>
      </w:r>
      <w:r w:rsidRPr="00AF1734">
        <w:rPr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 הדרכה לכתיבה מדעית</w:t>
      </w:r>
    </w:p>
    <w:p w14:paraId="097C4A12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00323BA8" w14:textId="77777777" w:rsidR="004052C9" w:rsidRPr="00AF1734" w:rsidRDefault="004052C9" w:rsidP="004052C9">
      <w:pPr>
        <w:rPr>
          <w:rFonts w:hint="cs"/>
          <w:sz w:val="18"/>
          <w:u w:val="single"/>
          <w:rtl/>
        </w:rPr>
      </w:pPr>
      <w:r>
        <w:rPr>
          <w:rFonts w:hint="cs"/>
          <w:sz w:val="18"/>
          <w:u w:val="single"/>
          <w:rtl/>
        </w:rPr>
        <w:t xml:space="preserve">ב. </w:t>
      </w:r>
      <w:r w:rsidRPr="00AF1734">
        <w:rPr>
          <w:rFonts w:hint="cs"/>
          <w:sz w:val="18"/>
          <w:u w:val="single"/>
          <w:rtl/>
        </w:rPr>
        <w:t>לימודים על פי כיווני ה</w:t>
      </w:r>
      <w:r>
        <w:rPr>
          <w:rFonts w:hint="cs"/>
          <w:sz w:val="18"/>
          <w:u w:val="single"/>
          <w:rtl/>
        </w:rPr>
        <w:t>לימוד</w:t>
      </w:r>
    </w:p>
    <w:p w14:paraId="22274877" w14:textId="77777777" w:rsidR="004052C9" w:rsidRPr="00AF1734" w:rsidRDefault="004052C9" w:rsidP="004052C9">
      <w:pPr>
        <w:rPr>
          <w:sz w:val="18"/>
          <w:u w:val="single"/>
          <w:rtl/>
        </w:rPr>
      </w:pPr>
      <w:r>
        <w:rPr>
          <w:rFonts w:hint="cs"/>
          <w:sz w:val="18"/>
          <w:u w:val="single"/>
          <w:rtl/>
        </w:rPr>
        <w:t xml:space="preserve">בכיווני הלימוד </w:t>
      </w:r>
      <w:r w:rsidRPr="00AF1734">
        <w:rPr>
          <w:rFonts w:hint="cs"/>
          <w:sz w:val="18"/>
          <w:u w:val="single"/>
          <w:rtl/>
        </w:rPr>
        <w:t>1. לשון המקרא</w:t>
      </w:r>
      <w:r>
        <w:rPr>
          <w:rFonts w:hint="cs"/>
          <w:sz w:val="18"/>
          <w:u w:val="single"/>
          <w:rtl/>
        </w:rPr>
        <w:t>,</w:t>
      </w:r>
      <w:r w:rsidRPr="00AF1734">
        <w:rPr>
          <w:rFonts w:hint="cs"/>
          <w:sz w:val="18"/>
          <w:u w:val="single"/>
          <w:rtl/>
        </w:rPr>
        <w:t xml:space="preserve"> 2. לשון חכמים </w:t>
      </w:r>
      <w:r>
        <w:rPr>
          <w:rFonts w:hint="cs"/>
          <w:sz w:val="18"/>
          <w:u w:val="single"/>
          <w:rtl/>
        </w:rPr>
        <w:t>ו-</w:t>
      </w:r>
      <w:r w:rsidRPr="00AF1734">
        <w:rPr>
          <w:rFonts w:hint="cs"/>
          <w:sz w:val="18"/>
          <w:u w:val="single"/>
          <w:rtl/>
        </w:rPr>
        <w:t>3. לשון ימי הביניים</w:t>
      </w:r>
    </w:p>
    <w:p w14:paraId="5813CC0E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7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(14 נ"ז) </w:t>
      </w:r>
      <w:r w:rsidRPr="00AF1734">
        <w:rPr>
          <w:rFonts w:hint="cs"/>
          <w:sz w:val="18"/>
          <w:rtl/>
        </w:rPr>
        <w:t xml:space="preserve">מן הרבדים הקלאסיים (לשון המקרא, לשון חכמים, לשון ימי הביניים) </w:t>
      </w:r>
    </w:p>
    <w:p w14:paraId="0A88209D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2</w:t>
      </w:r>
      <w:r>
        <w:rPr>
          <w:rFonts w:hint="cs"/>
          <w:sz w:val="18"/>
          <w:rtl/>
        </w:rPr>
        <w:t xml:space="preserve">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(4 נ"ז) </w:t>
      </w:r>
      <w:r w:rsidRPr="00AF1734">
        <w:rPr>
          <w:rFonts w:hint="cs"/>
          <w:sz w:val="18"/>
          <w:rtl/>
        </w:rPr>
        <w:t>העברית החדשה</w:t>
      </w:r>
    </w:p>
    <w:p w14:paraId="2357CD40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סה"כ: 9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(18 נ"ז)</w:t>
      </w:r>
    </w:p>
    <w:p w14:paraId="7A69DC26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4A2F9E15" w14:textId="77777777" w:rsidR="004052C9" w:rsidRPr="00AF1734" w:rsidRDefault="004052C9" w:rsidP="004052C9">
      <w:pPr>
        <w:rPr>
          <w:rFonts w:hint="cs"/>
          <w:sz w:val="18"/>
          <w:u w:val="single"/>
          <w:rtl/>
        </w:rPr>
      </w:pPr>
      <w:r>
        <w:rPr>
          <w:rFonts w:hint="cs"/>
          <w:sz w:val="18"/>
          <w:u w:val="single"/>
          <w:rtl/>
        </w:rPr>
        <w:t xml:space="preserve">בכיוון הלימוד </w:t>
      </w:r>
      <w:r w:rsidRPr="00AF1734">
        <w:rPr>
          <w:rFonts w:hint="cs"/>
          <w:sz w:val="18"/>
          <w:u w:val="single"/>
          <w:rtl/>
        </w:rPr>
        <w:t>4. העברית החדשה ורקעה</w:t>
      </w:r>
    </w:p>
    <w:p w14:paraId="1FD06445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(8 נ"ז) </w:t>
      </w:r>
      <w:r w:rsidRPr="00AF1734">
        <w:rPr>
          <w:rFonts w:hint="cs"/>
          <w:sz w:val="18"/>
          <w:rtl/>
        </w:rPr>
        <w:t>מן הרבדים הקלאסיים (לשון המקרא, לשון חכמים, לשון ימי הביניים)</w:t>
      </w:r>
    </w:p>
    <w:p w14:paraId="18A38056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7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(14 נ"ז) </w:t>
      </w:r>
      <w:r w:rsidRPr="00AF1734">
        <w:rPr>
          <w:rFonts w:hint="cs"/>
          <w:sz w:val="18"/>
          <w:rtl/>
        </w:rPr>
        <w:t>העברית החדשה</w:t>
      </w:r>
    </w:p>
    <w:p w14:paraId="537F31D7" w14:textId="77777777" w:rsidR="004052C9" w:rsidRDefault="004052C9" w:rsidP="004052C9">
      <w:pPr>
        <w:rPr>
          <w:sz w:val="18"/>
          <w:rtl/>
        </w:rPr>
      </w:pPr>
      <w:r w:rsidRPr="00AF1734">
        <w:rPr>
          <w:rFonts w:hint="cs"/>
          <w:sz w:val="18"/>
          <w:rtl/>
        </w:rPr>
        <w:t xml:space="preserve">סה"כ: 11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(22 נ"ז)</w:t>
      </w:r>
    </w:p>
    <w:p w14:paraId="51A7F3B3" w14:textId="77777777" w:rsidR="004052C9" w:rsidRDefault="004052C9" w:rsidP="004052C9">
      <w:pPr>
        <w:rPr>
          <w:sz w:val="18"/>
          <w:u w:val="single"/>
          <w:rtl/>
        </w:rPr>
      </w:pPr>
    </w:p>
    <w:p w14:paraId="333CF7C4" w14:textId="77777777" w:rsidR="004052C9" w:rsidRPr="001A062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u w:val="single"/>
          <w:rtl/>
        </w:rPr>
        <w:t>בכיוון הלימוד 5</w:t>
      </w:r>
      <w:r w:rsidRPr="00AF1734">
        <w:rPr>
          <w:rFonts w:hint="cs"/>
          <w:sz w:val="18"/>
          <w:u w:val="single"/>
          <w:rtl/>
        </w:rPr>
        <w:t>. לימודי לשונות שמיות</w:t>
      </w:r>
    </w:p>
    <w:p w14:paraId="44F9D698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בכיוון זה רשאי לבחור בוגר התואר הראשון בכיוון </w:t>
      </w:r>
      <w:r>
        <w:rPr>
          <w:rFonts w:hint="cs"/>
          <w:sz w:val="18"/>
          <w:rtl/>
        </w:rPr>
        <w:t xml:space="preserve">ב' (לימודי </w:t>
      </w:r>
      <w:r w:rsidRPr="00AF1734">
        <w:rPr>
          <w:rFonts w:hint="cs"/>
          <w:sz w:val="18"/>
          <w:rtl/>
        </w:rPr>
        <w:t>הלשונות השמיות</w:t>
      </w:r>
      <w:r>
        <w:rPr>
          <w:rFonts w:hint="cs"/>
          <w:sz w:val="18"/>
          <w:rtl/>
        </w:rPr>
        <w:t>)</w:t>
      </w:r>
      <w:r w:rsidRPr="00AF1734">
        <w:rPr>
          <w:rFonts w:hint="cs"/>
          <w:sz w:val="18"/>
          <w:rtl/>
        </w:rPr>
        <w:t xml:space="preserve"> או בוגר לשון עברית </w:t>
      </w:r>
      <w:r>
        <w:rPr>
          <w:rFonts w:hint="cs"/>
          <w:sz w:val="18"/>
          <w:rtl/>
        </w:rPr>
        <w:t>במסלול חד-חוגי</w:t>
      </w:r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בכיוון זה</w:t>
      </w:r>
      <w:r w:rsidRPr="00AF1734">
        <w:rPr>
          <w:rFonts w:hint="cs"/>
          <w:sz w:val="18"/>
          <w:rtl/>
        </w:rPr>
        <w:t xml:space="preserve">. </w:t>
      </w:r>
      <w:r>
        <w:rPr>
          <w:rFonts w:hint="cs"/>
          <w:sz w:val="18"/>
          <w:rtl/>
        </w:rPr>
        <w:t>סטודנט</w:t>
      </w:r>
      <w:r w:rsidRPr="00AF1734">
        <w:rPr>
          <w:rFonts w:hint="cs"/>
          <w:sz w:val="18"/>
          <w:rtl/>
        </w:rPr>
        <w:t>ים אחרים יחויבו בלימודי השלמה בתחום זה מקורסי התואר הראשון.</w:t>
      </w:r>
    </w:p>
    <w:p w14:paraId="3FAA6E7E" w14:textId="77777777" w:rsidR="004052C9" w:rsidRPr="00AF1734" w:rsidRDefault="004052C9" w:rsidP="004052C9">
      <w:pPr>
        <w:rPr>
          <w:rFonts w:hint="cs"/>
          <w:sz w:val="18"/>
          <w:rtl/>
        </w:rPr>
      </w:pPr>
    </w:p>
    <w:p w14:paraId="085DB97C" w14:textId="77777777" w:rsidR="004052C9" w:rsidRPr="00AF173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>2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>4</w:t>
      </w:r>
      <w:r w:rsidRPr="00AF1734">
        <w:rPr>
          <w:rFonts w:hint="cs"/>
          <w:sz w:val="18"/>
          <w:rtl/>
        </w:rPr>
        <w:t xml:space="preserve">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(4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 xml:space="preserve">8 נ"ז) </w:t>
      </w:r>
      <w:r w:rsidRPr="00AF1734">
        <w:rPr>
          <w:rFonts w:hint="cs"/>
          <w:sz w:val="18"/>
          <w:rtl/>
        </w:rPr>
        <w:t>שפות שמיות</w:t>
      </w:r>
    </w:p>
    <w:p w14:paraId="0EA17822" w14:textId="77777777" w:rsidR="004052C9" w:rsidRPr="00AF173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>5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>7</w:t>
      </w:r>
      <w:r w:rsidRPr="00AF1734">
        <w:rPr>
          <w:rFonts w:hint="cs"/>
          <w:sz w:val="18"/>
          <w:rtl/>
        </w:rPr>
        <w:t xml:space="preserve">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(10–14 נ"ז) </w:t>
      </w:r>
      <w:r w:rsidRPr="00AF1734">
        <w:rPr>
          <w:rFonts w:hint="cs"/>
          <w:sz w:val="18"/>
          <w:rtl/>
        </w:rPr>
        <w:t>מן הרבדים הקלאסיים (לשון המקרא, לשון חכמים, לשון ימי הביניים)</w:t>
      </w:r>
    </w:p>
    <w:p w14:paraId="638A58A9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סה"כ: 9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(18 נ"ז)</w:t>
      </w:r>
    </w:p>
    <w:p w14:paraId="4D7840F5" w14:textId="77777777" w:rsidR="004052C9" w:rsidRPr="00AF1734" w:rsidRDefault="004052C9" w:rsidP="004052C9">
      <w:pPr>
        <w:rPr>
          <w:sz w:val="18"/>
        </w:rPr>
      </w:pPr>
    </w:p>
    <w:p w14:paraId="32302088" w14:textId="5A5A6CDB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עבודת הגמר תיכתב בכיוון ה</w:t>
      </w:r>
      <w:r>
        <w:rPr>
          <w:rFonts w:hint="cs"/>
          <w:sz w:val="18"/>
          <w:rtl/>
        </w:rPr>
        <w:t>לימוד</w:t>
      </w:r>
      <w:r w:rsidRPr="00AF1734">
        <w:rPr>
          <w:rFonts w:hint="cs"/>
          <w:sz w:val="18"/>
          <w:rtl/>
        </w:rPr>
        <w:t>.</w:t>
      </w:r>
    </w:p>
    <w:p w14:paraId="7B5CC0CB" w14:textId="77777777" w:rsidR="004052C9" w:rsidRPr="00AF1734" w:rsidRDefault="004052C9" w:rsidP="004052C9">
      <w:pPr>
        <w:rPr>
          <w:rFonts w:hint="cs"/>
          <w:sz w:val="18"/>
          <w:rtl/>
        </w:rPr>
      </w:pPr>
      <w:r w:rsidRPr="00AF1734">
        <w:rPr>
          <w:rFonts w:hint="cs"/>
          <w:b/>
          <w:bCs/>
          <w:sz w:val="18"/>
          <w:rtl/>
        </w:rPr>
        <w:lastRenderedPageBreak/>
        <w:t>הערות כלליות:</w:t>
      </w: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431"/>
        <w:gridCol w:w="7649"/>
      </w:tblGrid>
      <w:tr w:rsidR="004052C9" w:rsidRPr="00AF1734" w14:paraId="66FC041F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14:paraId="305D1F36" w14:textId="77777777" w:rsidR="004052C9" w:rsidRPr="00AF1734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1.</w:t>
            </w:r>
          </w:p>
        </w:tc>
        <w:tc>
          <w:tcPr>
            <w:tcW w:w="7649" w:type="dxa"/>
          </w:tcPr>
          <w:p w14:paraId="7F833102" w14:textId="77777777" w:rsidR="004052C9" w:rsidRPr="00AF1734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בהסכמת ראש המחלקה ניתן להרכיב ת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sz w:val="18"/>
                <w:rtl/>
              </w:rPr>
              <w:t>כנית לימודים מיוחדת (שלא לפי הכיוונים המוצעים לעיל, אך בהיקף שווה), המותאמת להתעניינותו האישית של ה</w:t>
            </w:r>
            <w:r>
              <w:rPr>
                <w:rFonts w:hint="cs"/>
                <w:sz w:val="18"/>
                <w:rtl/>
              </w:rPr>
              <w:t>סטודנט</w:t>
            </w:r>
            <w:r w:rsidRPr="00AF1734">
              <w:rPr>
                <w:sz w:val="18"/>
                <w:rtl/>
              </w:rPr>
              <w:t xml:space="preserve"> ולכישוריו.</w:t>
            </w:r>
          </w:p>
        </w:tc>
      </w:tr>
      <w:tr w:rsidR="004052C9" w:rsidRPr="00AF1734" w14:paraId="14C68265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14:paraId="6D3716C4" w14:textId="77777777" w:rsidR="004052C9" w:rsidRPr="00AF1734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2.</w:t>
            </w:r>
          </w:p>
        </w:tc>
        <w:tc>
          <w:tcPr>
            <w:tcW w:w="7649" w:type="dxa"/>
          </w:tcPr>
          <w:p w14:paraId="7571408E" w14:textId="77777777" w:rsidR="004052C9" w:rsidRPr="00AF1734" w:rsidRDefault="004052C9" w:rsidP="00236295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סטודנט</w:t>
            </w:r>
            <w:r w:rsidRPr="00AF1734">
              <w:rPr>
                <w:sz w:val="18"/>
                <w:rtl/>
              </w:rPr>
              <w:t>ים המתמחים בכיוון תנ"ך</w:t>
            </w:r>
            <w:r>
              <w:rPr>
                <w:rFonts w:hint="cs"/>
                <w:sz w:val="18"/>
                <w:rtl/>
              </w:rPr>
              <w:t>– שפות שמיות</w:t>
            </w:r>
            <w:r w:rsidRPr="00AF1734">
              <w:rPr>
                <w:sz w:val="18"/>
                <w:rtl/>
              </w:rPr>
              <w:t xml:space="preserve"> וכן </w:t>
            </w:r>
            <w:r>
              <w:rPr>
                <w:rFonts w:hint="cs"/>
                <w:sz w:val="18"/>
                <w:rtl/>
              </w:rPr>
              <w:t>סטודנט</w:t>
            </w:r>
            <w:r w:rsidRPr="00AF1734">
              <w:rPr>
                <w:sz w:val="18"/>
                <w:rtl/>
              </w:rPr>
              <w:t xml:space="preserve">ים המשתתפים בלימודי התואר השני הקשורים </w:t>
            </w:r>
            <w:r>
              <w:rPr>
                <w:rFonts w:hint="cs"/>
                <w:sz w:val="18"/>
                <w:rtl/>
              </w:rPr>
              <w:t>ללימודי השפות השמיות</w:t>
            </w:r>
            <w:r w:rsidRPr="00AF1734">
              <w:rPr>
                <w:sz w:val="18"/>
                <w:rtl/>
              </w:rPr>
              <w:t xml:space="preserve"> במחלקות אחרות (היסטוריה כללית, תולדות ישראל ועוד) יקבעו את ת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sz w:val="18"/>
                <w:rtl/>
              </w:rPr>
              <w:t>כנית לימודיהם בתיאום בין שתי המחלקות.</w:t>
            </w:r>
          </w:p>
        </w:tc>
      </w:tr>
      <w:tr w:rsidR="004052C9" w:rsidRPr="00AF1734" w14:paraId="3C718DD6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14:paraId="1E852B72" w14:textId="77777777" w:rsidR="004052C9" w:rsidRPr="00AF1734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3.</w:t>
            </w:r>
          </w:p>
        </w:tc>
        <w:tc>
          <w:tcPr>
            <w:tcW w:w="7649" w:type="dxa"/>
          </w:tcPr>
          <w:p w14:paraId="75E06437" w14:textId="77777777" w:rsidR="004052C9" w:rsidRPr="00AF1734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בהסכמת ראש המחלקה יוכלו </w:t>
            </w:r>
            <w:r>
              <w:rPr>
                <w:rFonts w:hint="cs"/>
                <w:sz w:val="18"/>
                <w:rtl/>
              </w:rPr>
              <w:t>סטודנטים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ל</w:t>
            </w:r>
            <w:r w:rsidRPr="00AF1734">
              <w:rPr>
                <w:sz w:val="18"/>
                <w:rtl/>
              </w:rPr>
              <w:t xml:space="preserve">תואר השני להשתתף בקורס בחירה של התואר הראשון </w:t>
            </w:r>
            <w:r>
              <w:rPr>
                <w:rFonts w:hint="cs"/>
                <w:sz w:val="18"/>
                <w:rtl/>
              </w:rPr>
              <w:t xml:space="preserve">במחלקה ללשון </w:t>
            </w:r>
            <w:r w:rsidRPr="00AF1734">
              <w:rPr>
                <w:rFonts w:hint="cs"/>
                <w:sz w:val="18"/>
                <w:rtl/>
              </w:rPr>
              <w:t>שלא למדו במסגרת לימודיהם לתואר הראשון</w:t>
            </w:r>
            <w:r w:rsidRPr="00AF1734">
              <w:rPr>
                <w:sz w:val="18"/>
                <w:rtl/>
              </w:rPr>
              <w:t xml:space="preserve"> כחלק מדרישות הלימודים ל</w:t>
            </w:r>
            <w:r>
              <w:rPr>
                <w:rFonts w:hint="cs"/>
                <w:sz w:val="18"/>
                <w:rtl/>
              </w:rPr>
              <w:t>תואר השני</w:t>
            </w:r>
            <w:r w:rsidRPr="00AF1734">
              <w:rPr>
                <w:sz w:val="18"/>
                <w:rtl/>
              </w:rPr>
              <w:t>.</w:t>
            </w:r>
          </w:p>
        </w:tc>
      </w:tr>
    </w:tbl>
    <w:p w14:paraId="6B5B2E52" w14:textId="77777777" w:rsidR="004052C9" w:rsidRPr="00AF1734" w:rsidRDefault="004052C9" w:rsidP="004052C9">
      <w:pPr>
        <w:rPr>
          <w:rFonts w:hint="cs"/>
          <w:b/>
          <w:bCs/>
          <w:sz w:val="18"/>
          <w:u w:val="single"/>
          <w:rtl/>
        </w:rPr>
      </w:pPr>
    </w:p>
    <w:p w14:paraId="087CA97B" w14:textId="77777777" w:rsidR="004052C9" w:rsidRDefault="004052C9" w:rsidP="004052C9">
      <w:pPr>
        <w:rPr>
          <w:b/>
          <w:bCs/>
          <w:sz w:val="18"/>
          <w:u w:val="single"/>
          <w:rtl/>
        </w:rPr>
      </w:pPr>
    </w:p>
    <w:p w14:paraId="240CE8FE" w14:textId="5A0EE539" w:rsidR="004052C9" w:rsidRPr="00AF1734" w:rsidRDefault="004052C9" w:rsidP="004052C9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מסלול רגיל ללא תזה</w:t>
      </w:r>
    </w:p>
    <w:p w14:paraId="1E530CA7" w14:textId="77777777" w:rsidR="004052C9" w:rsidRPr="00AF1734" w:rsidRDefault="004052C9" w:rsidP="004052C9">
      <w:pPr>
        <w:rPr>
          <w:rFonts w:hint="cs"/>
          <w:b/>
          <w:bCs/>
          <w:sz w:val="18"/>
          <w:u w:val="single"/>
          <w:rtl/>
        </w:rPr>
      </w:pPr>
    </w:p>
    <w:p w14:paraId="731914DE" w14:textId="77777777" w:rsidR="004052C9" w:rsidRPr="009C4677" w:rsidRDefault="004052C9" w:rsidP="004052C9">
      <w:pPr>
        <w:rPr>
          <w:rFonts w:hint="cs"/>
          <w:b/>
          <w:bCs/>
          <w:sz w:val="18"/>
          <w:rtl/>
        </w:rPr>
      </w:pPr>
      <w:r w:rsidRPr="009C4677">
        <w:rPr>
          <w:b/>
          <w:bCs/>
          <w:sz w:val="18"/>
          <w:rtl/>
        </w:rPr>
        <w:t>מכסת השעות והסמ</w:t>
      </w:r>
      <w:r w:rsidRPr="009C4677">
        <w:rPr>
          <w:rFonts w:hint="cs"/>
          <w:b/>
          <w:bCs/>
          <w:sz w:val="18"/>
          <w:rtl/>
        </w:rPr>
        <w:t>י</w:t>
      </w:r>
      <w:r w:rsidRPr="009C4677">
        <w:rPr>
          <w:b/>
          <w:bCs/>
          <w:sz w:val="18"/>
          <w:rtl/>
        </w:rPr>
        <w:t>נריונים:</w:t>
      </w:r>
    </w:p>
    <w:p w14:paraId="24427D50" w14:textId="77777777" w:rsidR="004052C9" w:rsidRPr="00AF1734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>ה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ילמד</w:t>
      </w:r>
      <w:r w:rsidRPr="00AF1734">
        <w:rPr>
          <w:rFonts w:hint="cs"/>
          <w:sz w:val="18"/>
          <w:rtl/>
        </w:rPr>
        <w:t xml:space="preserve"> 18 </w:t>
      </w:r>
      <w:proofErr w:type="spellStart"/>
      <w:r w:rsidRPr="00AF1734">
        <w:rPr>
          <w:rFonts w:hint="cs"/>
          <w:sz w:val="18"/>
          <w:rtl/>
        </w:rPr>
        <w:t>ש</w:t>
      </w:r>
      <w:r w:rsidRPr="00AF1734">
        <w:rPr>
          <w:sz w:val="18"/>
          <w:rtl/>
        </w:rPr>
        <w:t>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(36 נ"ז) </w:t>
      </w:r>
      <w:r w:rsidRPr="00AF1734">
        <w:rPr>
          <w:sz w:val="18"/>
          <w:rtl/>
        </w:rPr>
        <w:t>כמפורט להלן:</w:t>
      </w:r>
    </w:p>
    <w:p w14:paraId="25CE38DC" w14:textId="77777777" w:rsidR="004052C9" w:rsidRPr="00AF1734" w:rsidRDefault="004052C9" w:rsidP="004052C9">
      <w:pPr>
        <w:rPr>
          <w:rFonts w:hint="cs"/>
          <w:b/>
          <w:bCs/>
          <w:sz w:val="18"/>
          <w:u w:val="single"/>
          <w:rtl/>
        </w:rPr>
      </w:pPr>
    </w:p>
    <w:p w14:paraId="73681EBE" w14:textId="77777777" w:rsidR="004052C9" w:rsidRPr="00AF1734" w:rsidRDefault="004052C9" w:rsidP="004052C9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>2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>4</w:t>
      </w:r>
      <w:r w:rsidRPr="00AF1734">
        <w:rPr>
          <w:rFonts w:hint="cs"/>
          <w:sz w:val="18"/>
          <w:rtl/>
        </w:rPr>
        <w:t xml:space="preserve">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(4–8 נ"ז) </w:t>
      </w:r>
      <w:r>
        <w:rPr>
          <w:sz w:val="18"/>
          <w:rtl/>
        </w:rPr>
        <w:tab/>
      </w:r>
      <w:r>
        <w:rPr>
          <w:sz w:val="18"/>
          <w:rtl/>
        </w:rPr>
        <w:tab/>
      </w:r>
      <w:r w:rsidRPr="00AF1734">
        <w:rPr>
          <w:rFonts w:hint="cs"/>
          <w:sz w:val="18"/>
          <w:rtl/>
        </w:rPr>
        <w:t>שפות שמיות (אכדית או ניבים ארמיים)</w:t>
      </w:r>
      <w:r>
        <w:rPr>
          <w:rFonts w:hint="cs"/>
          <w:sz w:val="18"/>
          <w:rtl/>
        </w:rPr>
        <w:t xml:space="preserve"> </w:t>
      </w: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2130"/>
        <w:gridCol w:w="5950"/>
      </w:tblGrid>
      <w:tr w:rsidR="004052C9" w:rsidRPr="00AF1734" w14:paraId="22C0368D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14:paraId="7C706285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1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(2 נ"ז)</w:t>
            </w:r>
          </w:p>
        </w:tc>
        <w:tc>
          <w:tcPr>
            <w:tcW w:w="5950" w:type="dxa"/>
          </w:tcPr>
          <w:p w14:paraId="7E808020" w14:textId="77777777" w:rsidR="004052C9" w:rsidRPr="00AF1734" w:rsidRDefault="004052C9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הדרכה לכתיבה מדעית</w:t>
            </w:r>
          </w:p>
        </w:tc>
      </w:tr>
      <w:tr w:rsidR="004052C9" w:rsidRPr="00AF1734" w14:paraId="4B31E642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14:paraId="42F97A7E" w14:textId="77777777" w:rsidR="004052C9" w:rsidRPr="00AF1734" w:rsidRDefault="004052C9" w:rsidP="00236295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13</w:t>
            </w:r>
            <w:r>
              <w:rPr>
                <w:rFonts w:hint="eastAsia"/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 xml:space="preserve">15 </w:t>
            </w:r>
            <w:proofErr w:type="spellStart"/>
            <w:r w:rsidRPr="00AF1734">
              <w:rPr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(26–30 נ"ז)</w:t>
            </w:r>
          </w:p>
        </w:tc>
        <w:tc>
          <w:tcPr>
            <w:tcW w:w="5950" w:type="dxa"/>
          </w:tcPr>
          <w:p w14:paraId="77DD013F" w14:textId="77777777" w:rsidR="004052C9" w:rsidRDefault="004052C9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קורסי בחירה, ובהם: קורס בלשני על רקע טקסטים מתקופת חז"ל, קורס בלשני על רקע טקסטים מימי הביניים וקורס מתקדם מתחום העברית החדשה או הבלשנות הכללית. ניתן לבחור בקורס</w:t>
            </w:r>
            <w:r w:rsidRPr="00AF1734">
              <w:rPr>
                <w:rFonts w:hint="cs"/>
                <w:sz w:val="18"/>
                <w:rtl/>
              </w:rPr>
              <w:t xml:space="preserve"> בחירה</w:t>
            </w:r>
            <w:r w:rsidRPr="00AF1734">
              <w:rPr>
                <w:sz w:val="18"/>
                <w:rtl/>
              </w:rPr>
              <w:t xml:space="preserve"> אחד </w:t>
            </w:r>
            <w:r>
              <w:rPr>
                <w:rFonts w:hint="cs"/>
                <w:sz w:val="18"/>
                <w:rtl/>
              </w:rPr>
              <w:t xml:space="preserve">במחלקה ללשון </w:t>
            </w:r>
            <w:r w:rsidRPr="00AF1734">
              <w:rPr>
                <w:sz w:val="18"/>
                <w:rtl/>
              </w:rPr>
              <w:t>שמיועד לתואר הראשון</w:t>
            </w:r>
            <w:r w:rsidRPr="00AF1734">
              <w:rPr>
                <w:rFonts w:hint="cs"/>
                <w:sz w:val="18"/>
                <w:rtl/>
              </w:rPr>
              <w:t xml:space="preserve"> שה</w:t>
            </w:r>
            <w:r>
              <w:rPr>
                <w:rFonts w:hint="cs"/>
                <w:sz w:val="18"/>
                <w:rtl/>
              </w:rPr>
              <w:t>סטודנט</w:t>
            </w:r>
            <w:r w:rsidRPr="00AF1734">
              <w:rPr>
                <w:rFonts w:hint="cs"/>
                <w:sz w:val="18"/>
                <w:rtl/>
              </w:rPr>
              <w:t xml:space="preserve"> לא למד במסגרת התואר הראשון.</w:t>
            </w:r>
          </w:p>
          <w:p w14:paraId="7485C70B" w14:textId="77777777" w:rsidR="004052C9" w:rsidRPr="00AF1734" w:rsidRDefault="004052C9" w:rsidP="00236295">
            <w:pPr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 xml:space="preserve">מתוכם יכתוב הסטודנט </w:t>
            </w:r>
            <w:r w:rsidRPr="00AF1734">
              <w:rPr>
                <w:rFonts w:hint="cs"/>
                <w:sz w:val="18"/>
                <w:rtl/>
              </w:rPr>
              <w:t>שלוש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 xml:space="preserve">עבודות </w:t>
            </w:r>
            <w:r w:rsidRPr="00AF1734">
              <w:rPr>
                <w:sz w:val="18"/>
                <w:rtl/>
              </w:rPr>
              <w:t>סמינריוני</w:t>
            </w:r>
            <w:r>
              <w:rPr>
                <w:rFonts w:hint="cs"/>
                <w:sz w:val="18"/>
                <w:rtl/>
              </w:rPr>
              <w:t>ות</w:t>
            </w: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בנושאים</w:t>
            </w:r>
            <w:r w:rsidRPr="00AF1734">
              <w:rPr>
                <w:sz w:val="18"/>
                <w:rtl/>
              </w:rPr>
              <w:t xml:space="preserve"> שונים </w:t>
            </w:r>
            <w:r>
              <w:rPr>
                <w:rFonts w:hint="cs"/>
                <w:sz w:val="18"/>
                <w:rtl/>
              </w:rPr>
              <w:t xml:space="preserve">בהדרכת </w:t>
            </w:r>
            <w:r w:rsidRPr="00AF1734">
              <w:rPr>
                <w:sz w:val="18"/>
                <w:rtl/>
              </w:rPr>
              <w:t>שני מר</w:t>
            </w:r>
            <w:r>
              <w:rPr>
                <w:rFonts w:hint="cs"/>
                <w:sz w:val="18"/>
                <w:rtl/>
              </w:rPr>
              <w:t>צ</w:t>
            </w:r>
            <w:r w:rsidRPr="00AF1734">
              <w:rPr>
                <w:sz w:val="18"/>
                <w:rtl/>
              </w:rPr>
              <w:t>ים לפחות (בתיאום עם המחלקה אפשר לבחור סמינריון אחד במחלקה אחרת).</w:t>
            </w:r>
            <w:r w:rsidRPr="00AF1734">
              <w:rPr>
                <w:rFonts w:hint="cs"/>
                <w:sz w:val="18"/>
                <w:rtl/>
              </w:rPr>
              <w:t xml:space="preserve"> הסמינריונים יילמדו בהיקף שנתי או סמסטריאלי.</w:t>
            </w:r>
          </w:p>
        </w:tc>
      </w:tr>
    </w:tbl>
    <w:p w14:paraId="545B5628" w14:textId="77777777" w:rsidR="004052C9" w:rsidRDefault="004052C9" w:rsidP="004052C9">
      <w:pPr>
        <w:rPr>
          <w:sz w:val="18"/>
          <w:rtl/>
        </w:rPr>
      </w:pPr>
    </w:p>
    <w:p w14:paraId="4F0510C0" w14:textId="77777777" w:rsidR="004052C9" w:rsidRDefault="004052C9" w:rsidP="004052C9">
      <w:pPr>
        <w:rPr>
          <w:sz w:val="18"/>
          <w:rtl/>
        </w:rPr>
      </w:pPr>
      <w:r w:rsidRPr="00AF1734">
        <w:rPr>
          <w:sz w:val="18"/>
          <w:rtl/>
        </w:rPr>
        <w:t xml:space="preserve">במסלול ללא תזה חייבים </w:t>
      </w:r>
      <w:r w:rsidRPr="00AF1734">
        <w:rPr>
          <w:rFonts w:hint="cs"/>
          <w:sz w:val="18"/>
          <w:rtl/>
        </w:rPr>
        <w:t>בב</w:t>
      </w:r>
      <w:r w:rsidRPr="00AF1734">
        <w:rPr>
          <w:sz w:val="18"/>
          <w:rtl/>
        </w:rPr>
        <w:t>חינת סיום</w:t>
      </w:r>
      <w:r>
        <w:rPr>
          <w:rFonts w:hint="cs"/>
          <w:sz w:val="18"/>
          <w:rtl/>
        </w:rPr>
        <w:t xml:space="preserve"> </w:t>
      </w:r>
      <w:r w:rsidRPr="002F4A63">
        <w:rPr>
          <w:sz w:val="18"/>
          <w:rtl/>
        </w:rPr>
        <w:t>על חומר ביבליוגרפי שייקבע על ידי המחלקה</w:t>
      </w:r>
      <w:r w:rsidRPr="00AF1734">
        <w:rPr>
          <w:sz w:val="18"/>
          <w:rtl/>
        </w:rPr>
        <w:t>.</w:t>
      </w:r>
    </w:p>
    <w:p w14:paraId="106075E3" w14:textId="77777777" w:rsidR="004052C9" w:rsidRPr="00AF1734" w:rsidRDefault="004052C9" w:rsidP="004052C9">
      <w:pPr>
        <w:jc w:val="center"/>
        <w:rPr>
          <w:rFonts w:hint="cs"/>
          <w:sz w:val="18"/>
        </w:rPr>
      </w:pPr>
    </w:p>
    <w:p w14:paraId="5F973AAA" w14:textId="77777777" w:rsidR="004052C9" w:rsidRPr="00AF1734" w:rsidRDefault="004052C9" w:rsidP="004052C9">
      <w:pPr>
        <w:pStyle w:val="a5"/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השלמות</w:t>
      </w:r>
    </w:p>
    <w:p w14:paraId="47B2643F" w14:textId="77777777" w:rsidR="004052C9" w:rsidRPr="00AF1734" w:rsidRDefault="004052C9" w:rsidP="004052C9">
      <w:pPr>
        <w:pStyle w:val="a5"/>
        <w:numPr>
          <w:ilvl w:val="0"/>
          <w:numId w:val="3"/>
        </w:numPr>
        <w:jc w:val="both"/>
        <w:rPr>
          <w:sz w:val="18"/>
          <w:rtl/>
        </w:rPr>
      </w:pP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שלמד במסגרת התואר הראשון לשון עברית כמקצוע משני, יוכל להתקבל ללימודי התואר השני </w:t>
      </w:r>
      <w:r>
        <w:rPr>
          <w:rFonts w:hint="cs"/>
          <w:sz w:val="18"/>
          <w:rtl/>
        </w:rPr>
        <w:t>במעמד "מן המניין ב</w:t>
      </w:r>
      <w:r w:rsidRPr="00AF1734">
        <w:rPr>
          <w:sz w:val="18"/>
          <w:rtl/>
        </w:rPr>
        <w:t>תנאי</w:t>
      </w:r>
      <w:r>
        <w:rPr>
          <w:rFonts w:hint="cs"/>
          <w:sz w:val="18"/>
          <w:rtl/>
        </w:rPr>
        <w:t>"</w:t>
      </w:r>
      <w:r w:rsidRPr="00AF1734">
        <w:rPr>
          <w:sz w:val="18"/>
          <w:rtl/>
        </w:rPr>
        <w:t>. בשנה הראשונה ללימודיו יחויב ה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בהשלמות של 6 </w:t>
      </w:r>
      <w:proofErr w:type="spellStart"/>
      <w:r w:rsidRPr="00AF1734">
        <w:rPr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(12 נ"ז)</w:t>
      </w:r>
      <w:r w:rsidRPr="00AF1734">
        <w:rPr>
          <w:rFonts w:hint="cs"/>
          <w:sz w:val="18"/>
          <w:rtl/>
        </w:rPr>
        <w:t xml:space="preserve">: סמנטיקה לקסיקלית (1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[2 נ"ז]</w:t>
      </w:r>
      <w:r w:rsidRPr="00AF1734">
        <w:rPr>
          <w:rFonts w:hint="cs"/>
          <w:sz w:val="18"/>
          <w:rtl/>
        </w:rPr>
        <w:t xml:space="preserve">), סמנטיקה של המשפט (1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[2 נ"ז]</w:t>
      </w:r>
      <w:r w:rsidRPr="00AF1734">
        <w:rPr>
          <w:rFonts w:hint="cs"/>
          <w:sz w:val="18"/>
          <w:rtl/>
        </w:rPr>
        <w:t>) ו</w:t>
      </w:r>
      <w:r w:rsidRPr="00AF1734">
        <w:rPr>
          <w:sz w:val="18"/>
          <w:rtl/>
        </w:rPr>
        <w:t xml:space="preserve">קורסי </w:t>
      </w:r>
      <w:r>
        <w:rPr>
          <w:rFonts w:hint="cs"/>
          <w:sz w:val="18"/>
          <w:rtl/>
        </w:rPr>
        <w:t xml:space="preserve">בחירה </w:t>
      </w:r>
      <w:r w:rsidRPr="00AF1734">
        <w:rPr>
          <w:sz w:val="18"/>
          <w:rtl/>
        </w:rPr>
        <w:t>מלימודי התואר הראשון שלא נכללו בת</w:t>
      </w:r>
      <w:r>
        <w:rPr>
          <w:rFonts w:hint="cs"/>
          <w:sz w:val="18"/>
          <w:rtl/>
        </w:rPr>
        <w:t>ו</w:t>
      </w:r>
      <w:r w:rsidRPr="00AF1734">
        <w:rPr>
          <w:sz w:val="18"/>
          <w:rtl/>
        </w:rPr>
        <w:t>כנית לימודיו לקראת התואר הראשון</w:t>
      </w:r>
      <w:r>
        <w:rPr>
          <w:rFonts w:hint="cs"/>
          <w:sz w:val="18"/>
          <w:rtl/>
        </w:rPr>
        <w:t xml:space="preserve"> (4</w:t>
      </w:r>
      <w:r w:rsidRPr="00AF1734">
        <w:rPr>
          <w:sz w:val="18"/>
          <w:rtl/>
        </w:rPr>
        <w:t xml:space="preserve"> </w:t>
      </w:r>
      <w:proofErr w:type="spellStart"/>
      <w:r w:rsidRPr="00AF1734">
        <w:rPr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</w:t>
      </w:r>
      <w:r w:rsidRPr="00AF1734">
        <w:rPr>
          <w:sz w:val="18"/>
          <w:rtl/>
        </w:rPr>
        <w:t>).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יש לסיים את לימודי ההשלמה בממוצע של 80 לפחות.</w:t>
      </w:r>
    </w:p>
    <w:p w14:paraId="21BCB295" w14:textId="77777777" w:rsidR="004052C9" w:rsidRPr="00AF1734" w:rsidRDefault="004052C9" w:rsidP="004052C9">
      <w:pPr>
        <w:pStyle w:val="a7"/>
        <w:jc w:val="both"/>
        <w:rPr>
          <w:rFonts w:hint="cs"/>
          <w:sz w:val="18"/>
          <w:rtl/>
        </w:rPr>
      </w:pPr>
      <w:r w:rsidRPr="00AF1734">
        <w:rPr>
          <w:sz w:val="18"/>
          <w:rtl/>
        </w:rPr>
        <w:t xml:space="preserve">ב.   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שלמד תואר ראשון </w:t>
      </w:r>
      <w:r>
        <w:rPr>
          <w:rFonts w:hint="cs"/>
          <w:sz w:val="18"/>
          <w:rtl/>
        </w:rPr>
        <w:t>ב</w:t>
      </w:r>
      <w:r w:rsidRPr="00AF1734">
        <w:rPr>
          <w:sz w:val="18"/>
          <w:rtl/>
        </w:rPr>
        <w:t>לשון עברית כמקצוע ראשי ב</w:t>
      </w:r>
      <w:r>
        <w:rPr>
          <w:rFonts w:hint="cs"/>
          <w:sz w:val="18"/>
          <w:rtl/>
        </w:rPr>
        <w:t>מוסד</w:t>
      </w:r>
      <w:r w:rsidRPr="00AF1734">
        <w:rPr>
          <w:sz w:val="18"/>
          <w:rtl/>
        </w:rPr>
        <w:t xml:space="preserve"> אחר אפשר שיחויב בלימודי השלמה על פי ת</w:t>
      </w:r>
      <w:r>
        <w:rPr>
          <w:rFonts w:hint="cs"/>
          <w:sz w:val="18"/>
          <w:rtl/>
        </w:rPr>
        <w:t>ו</w:t>
      </w:r>
      <w:r w:rsidRPr="00AF1734">
        <w:rPr>
          <w:sz w:val="18"/>
          <w:rtl/>
        </w:rPr>
        <w:t>כנית שתיקבע על ידי</w:t>
      </w:r>
      <w:r>
        <w:rPr>
          <w:sz w:val="18"/>
          <w:rtl/>
        </w:rPr>
        <w:t xml:space="preserve"> </w:t>
      </w:r>
      <w:r w:rsidRPr="00AF1734">
        <w:rPr>
          <w:sz w:val="18"/>
          <w:rtl/>
        </w:rPr>
        <w:t>ראש המחלקה</w:t>
      </w:r>
      <w:r w:rsidRPr="00AF1734">
        <w:rPr>
          <w:rFonts w:hint="cs"/>
          <w:sz w:val="18"/>
          <w:rtl/>
        </w:rPr>
        <w:t xml:space="preserve"> או על ידי היועץ לתואר השני.</w:t>
      </w:r>
    </w:p>
    <w:p w14:paraId="5F1BD4F8" w14:textId="77777777" w:rsidR="004052C9" w:rsidRPr="00AF1734" w:rsidRDefault="004052C9" w:rsidP="004052C9">
      <w:pPr>
        <w:pStyle w:val="a7"/>
        <w:jc w:val="both"/>
        <w:rPr>
          <w:sz w:val="18"/>
          <w:rtl/>
        </w:rPr>
      </w:pPr>
      <w:r w:rsidRPr="00AF1734">
        <w:rPr>
          <w:rFonts w:hint="cs"/>
          <w:sz w:val="18"/>
          <w:rtl/>
        </w:rPr>
        <w:t xml:space="preserve">ג.   </w:t>
      </w:r>
      <w:r>
        <w:rPr>
          <w:rFonts w:hint="cs"/>
          <w:sz w:val="18"/>
          <w:rtl/>
        </w:rPr>
        <w:t>סטודנט</w:t>
      </w:r>
      <w:r w:rsidRPr="00AF1734">
        <w:rPr>
          <w:rFonts w:hint="cs"/>
          <w:sz w:val="18"/>
          <w:rtl/>
        </w:rPr>
        <w:t xml:space="preserve"> שלמד תואר ראשון במקצוע שאינו לשון עברית יחויב בלימודי השלמה על פי ת</w:t>
      </w:r>
      <w:r>
        <w:rPr>
          <w:rFonts w:hint="cs"/>
          <w:sz w:val="18"/>
          <w:rtl/>
        </w:rPr>
        <w:t>ו</w:t>
      </w:r>
      <w:r w:rsidRPr="00AF1734">
        <w:rPr>
          <w:rFonts w:hint="cs"/>
          <w:sz w:val="18"/>
          <w:rtl/>
        </w:rPr>
        <w:t xml:space="preserve">כנית שתיקבע על ידי ראש המחלקה או על ידי היועץ לתואר השני. יש לסיים את לימודי ההשלמה בממוצע של 80 לפחות. </w:t>
      </w:r>
    </w:p>
    <w:p w14:paraId="49C61BF0" w14:textId="77777777" w:rsidR="004052C9" w:rsidRPr="00AF1734" w:rsidRDefault="004052C9" w:rsidP="004052C9">
      <w:pPr>
        <w:pStyle w:val="6"/>
        <w:rPr>
          <w:sz w:val="18"/>
          <w:rtl/>
        </w:rPr>
      </w:pPr>
      <w:r w:rsidRPr="00AF1734">
        <w:rPr>
          <w:sz w:val="18"/>
          <w:rtl/>
        </w:rPr>
        <w:t>שפות זרות</w:t>
      </w:r>
    </w:p>
    <w:p w14:paraId="502AAAF7" w14:textId="77777777" w:rsidR="004052C9" w:rsidRPr="00AF1734" w:rsidRDefault="004052C9" w:rsidP="004052C9">
      <w:pPr>
        <w:numPr>
          <w:ilvl w:val="0"/>
          <w:numId w:val="1"/>
        </w:numPr>
        <w:jc w:val="left"/>
        <w:rPr>
          <w:sz w:val="18"/>
          <w:rtl/>
        </w:rPr>
      </w:pPr>
      <w:r w:rsidRPr="00AF1734">
        <w:rPr>
          <w:sz w:val="18"/>
          <w:u w:val="single"/>
          <w:rtl/>
        </w:rPr>
        <w:t>אנגלית כשפה זרה:</w:t>
      </w:r>
      <w:r>
        <w:rPr>
          <w:rFonts w:hint="cs"/>
          <w:sz w:val="18"/>
          <w:rtl/>
        </w:rPr>
        <w:t xml:space="preserve"> </w:t>
      </w:r>
      <w:r w:rsidRPr="00AF1734">
        <w:rPr>
          <w:sz w:val="18"/>
          <w:rtl/>
        </w:rPr>
        <w:t>פטורים מ</w:t>
      </w:r>
      <w:r w:rsidRPr="00AF1734">
        <w:rPr>
          <w:rFonts w:hint="cs"/>
          <w:sz w:val="18"/>
          <w:rtl/>
        </w:rPr>
        <w:t xml:space="preserve">ן הקורס באנגלית לתואר שני </w:t>
      </w:r>
      <w:r>
        <w:rPr>
          <w:rFonts w:hint="cs"/>
          <w:sz w:val="18"/>
          <w:rtl/>
        </w:rPr>
        <w:t>סטודנטי</w:t>
      </w:r>
      <w:r w:rsidRPr="00AF1734">
        <w:rPr>
          <w:rFonts w:hint="cs"/>
          <w:sz w:val="18"/>
          <w:rtl/>
        </w:rPr>
        <w:t>ם שעמדו בבחינה ברמת "פטור" לתואר השני וכן בוגרי התואר הראשון בעלי ציון 85 ומעלה בקורס "אנגלית למתקדמים"</w:t>
      </w:r>
      <w:r>
        <w:rPr>
          <w:rFonts w:hint="cs"/>
          <w:sz w:val="18"/>
          <w:rtl/>
        </w:rPr>
        <w:t xml:space="preserve"> מן האוניברסיטאות בר-אילן, תל-אביב, חיפה, בן-גוריון, העברית, אריאל, הפתוחה והטכניון</w:t>
      </w:r>
      <w:r w:rsidRPr="00AF1734">
        <w:rPr>
          <w:rFonts w:hint="cs"/>
          <w:sz w:val="18"/>
          <w:rtl/>
        </w:rPr>
        <w:t>.</w:t>
      </w:r>
    </w:p>
    <w:p w14:paraId="0FEDAB56" w14:textId="77777777" w:rsidR="004052C9" w:rsidRPr="00AF1734" w:rsidRDefault="004052C9" w:rsidP="004052C9">
      <w:pPr>
        <w:numPr>
          <w:ilvl w:val="0"/>
          <w:numId w:val="1"/>
        </w:numPr>
        <w:rPr>
          <w:rFonts w:hint="cs"/>
          <w:sz w:val="18"/>
        </w:rPr>
      </w:pPr>
      <w:r w:rsidRPr="00AF1734">
        <w:rPr>
          <w:sz w:val="18"/>
          <w:u w:val="single"/>
          <w:rtl/>
        </w:rPr>
        <w:t>שפה זרה נוספת:</w:t>
      </w:r>
      <w:r w:rsidRPr="00AF1734">
        <w:rPr>
          <w:sz w:val="18"/>
          <w:rtl/>
        </w:rPr>
        <w:t xml:space="preserve"> </w:t>
      </w:r>
      <w:bookmarkStart w:id="0" w:name="_Hlk91671650"/>
      <w:r>
        <w:rPr>
          <w:rFonts w:hint="cs"/>
          <w:sz w:val="18"/>
          <w:rtl/>
        </w:rPr>
        <w:t>סטודנט</w:t>
      </w:r>
      <w:bookmarkEnd w:id="0"/>
      <w:r w:rsidRPr="00AF1734">
        <w:rPr>
          <w:sz w:val="18"/>
          <w:rtl/>
        </w:rPr>
        <w:t>ים לתואר השני עם תזה חייבים בלימודי שפה זרה נוספת</w:t>
      </w:r>
      <w:r>
        <w:rPr>
          <w:rFonts w:hint="cs"/>
          <w:sz w:val="18"/>
          <w:rtl/>
        </w:rPr>
        <w:t>, לפי המלצת המנחה</w:t>
      </w:r>
      <w:r w:rsidRPr="00AF1734">
        <w:rPr>
          <w:sz w:val="18"/>
          <w:rtl/>
        </w:rPr>
        <w:t>. נדרשת ידיעה ברמ</w:t>
      </w:r>
      <w:r>
        <w:rPr>
          <w:rFonts w:hint="cs"/>
          <w:sz w:val="18"/>
          <w:rtl/>
        </w:rPr>
        <w:t xml:space="preserve">ת מתחילים (בדרך כלל 4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נ"ז])</w:t>
      </w:r>
      <w:r w:rsidRPr="00AF1734">
        <w:rPr>
          <w:sz w:val="18"/>
          <w:rtl/>
        </w:rPr>
        <w:t xml:space="preserve"> באחת מן השפות: גרמנית, צרפתית, ספרדית, רוסית</w:t>
      </w:r>
      <w:r>
        <w:rPr>
          <w:rFonts w:hint="cs"/>
          <w:sz w:val="18"/>
          <w:rtl/>
        </w:rPr>
        <w:t>, לדינו, יידיש</w:t>
      </w:r>
      <w:r w:rsidRPr="00AF1734">
        <w:rPr>
          <w:sz w:val="18"/>
          <w:rtl/>
        </w:rPr>
        <w:t xml:space="preserve"> או כל שפה אחרת שהמנחה</w:t>
      </w:r>
      <w:r w:rsidRPr="00AF1734">
        <w:rPr>
          <w:rFonts w:hint="cs"/>
          <w:sz w:val="18"/>
          <w:rtl/>
        </w:rPr>
        <w:t xml:space="preserve"> </w:t>
      </w:r>
      <w:r w:rsidRPr="00AF1734">
        <w:rPr>
          <w:sz w:val="18"/>
          <w:rtl/>
        </w:rPr>
        <w:t>ימליץ</w:t>
      </w:r>
      <w:r w:rsidRPr="00AF1734">
        <w:rPr>
          <w:rFonts w:hint="cs"/>
          <w:sz w:val="18"/>
          <w:rtl/>
        </w:rPr>
        <w:t xml:space="preserve"> </w:t>
      </w:r>
      <w:r w:rsidRPr="00AF1734">
        <w:rPr>
          <w:sz w:val="18"/>
          <w:rtl/>
        </w:rPr>
        <w:t>עליה בפני ה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>.</w:t>
      </w:r>
      <w:r>
        <w:rPr>
          <w:rFonts w:hint="cs"/>
          <w:sz w:val="18"/>
          <w:rtl/>
        </w:rPr>
        <w:t xml:space="preserve"> </w:t>
      </w:r>
      <w:r w:rsidRPr="00DB669F">
        <w:rPr>
          <w:sz w:val="18"/>
          <w:rtl/>
        </w:rPr>
        <w:t>אם לא יתקיימו קורסים של לימודי שפות באוניברסיטה במהלך שנות לימודיו של הסטודנט לתואר, לא תחול עליו חובת לימוד שפות</w:t>
      </w:r>
      <w:r>
        <w:rPr>
          <w:rFonts w:hint="cs"/>
          <w:sz w:val="18"/>
          <w:rtl/>
        </w:rPr>
        <w:t xml:space="preserve"> זרות.</w:t>
      </w:r>
    </w:p>
    <w:p w14:paraId="2BD2C169" w14:textId="77777777" w:rsidR="004052C9" w:rsidRPr="00AF1734" w:rsidRDefault="004052C9" w:rsidP="004052C9">
      <w:pPr>
        <w:jc w:val="left"/>
        <w:rPr>
          <w:sz w:val="18"/>
          <w:u w:val="single"/>
          <w:rtl/>
        </w:rPr>
      </w:pPr>
    </w:p>
    <w:p w14:paraId="5EAC5AB6" w14:textId="77777777" w:rsidR="004052C9" w:rsidRDefault="004052C9" w:rsidP="004052C9">
      <w:pPr>
        <w:jc w:val="center"/>
        <w:rPr>
          <w:b/>
          <w:bCs/>
          <w:sz w:val="18"/>
          <w:u w:val="single"/>
          <w:rtl/>
        </w:rPr>
      </w:pPr>
    </w:p>
    <w:p w14:paraId="4F529157" w14:textId="317E8B22" w:rsidR="004052C9" w:rsidRPr="00AF1734" w:rsidRDefault="004052C9" w:rsidP="004052C9">
      <w:pPr>
        <w:jc w:val="center"/>
        <w:rPr>
          <w:rFonts w:hint="cs"/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מסלול ללא תזה ל</w:t>
      </w:r>
      <w:r w:rsidRPr="00AF1734">
        <w:rPr>
          <w:rFonts w:hint="cs"/>
          <w:b/>
          <w:bCs/>
          <w:sz w:val="18"/>
          <w:u w:val="single"/>
          <w:rtl/>
        </w:rPr>
        <w:t>בוגרי</w:t>
      </w:r>
      <w:r w:rsidRPr="00AF1734">
        <w:rPr>
          <w:b/>
          <w:bCs/>
          <w:sz w:val="18"/>
          <w:u w:val="single"/>
          <w:rtl/>
        </w:rPr>
        <w:t xml:space="preserve"> עריכ</w:t>
      </w:r>
      <w:r w:rsidRPr="00AF1734">
        <w:rPr>
          <w:rFonts w:hint="cs"/>
          <w:b/>
          <w:bCs/>
          <w:sz w:val="18"/>
          <w:u w:val="single"/>
          <w:rtl/>
        </w:rPr>
        <w:t>ת לשון</w:t>
      </w:r>
    </w:p>
    <w:p w14:paraId="2D9E994A" w14:textId="77777777" w:rsidR="004052C9" w:rsidRPr="00AF1734" w:rsidRDefault="004052C9" w:rsidP="004052C9">
      <w:pPr>
        <w:jc w:val="center"/>
        <w:rPr>
          <w:rFonts w:hint="cs"/>
          <w:b/>
          <w:bCs/>
          <w:sz w:val="18"/>
          <w:u w:val="single"/>
          <w:rtl/>
        </w:rPr>
      </w:pPr>
    </w:p>
    <w:p w14:paraId="386B67D4" w14:textId="77777777" w:rsidR="004052C9" w:rsidRPr="00AF1734" w:rsidRDefault="004052C9" w:rsidP="004052C9">
      <w:pPr>
        <w:rPr>
          <w:rFonts w:hint="cs"/>
          <w:b/>
          <w:bCs/>
          <w:sz w:val="18"/>
          <w:rtl/>
        </w:rPr>
      </w:pPr>
      <w:r w:rsidRPr="00AF1734">
        <w:rPr>
          <w:rFonts w:hint="cs"/>
          <w:sz w:val="18"/>
          <w:rtl/>
        </w:rPr>
        <w:t>המסלול מיועד לבוגרי לימודי תעודה בעריכת לשון באוניברסיטת בר-אילן.</w:t>
      </w:r>
    </w:p>
    <w:p w14:paraId="0B7AEF7C" w14:textId="77777777" w:rsidR="004052C9" w:rsidRPr="00AF1734" w:rsidRDefault="004052C9" w:rsidP="004052C9">
      <w:pPr>
        <w:pStyle w:val="a5"/>
        <w:jc w:val="both"/>
        <w:rPr>
          <w:rFonts w:hint="cs"/>
          <w:sz w:val="18"/>
          <w:rtl/>
        </w:rPr>
      </w:pPr>
      <w:r w:rsidRPr="00AF1734">
        <w:rPr>
          <w:sz w:val="18"/>
          <w:rtl/>
        </w:rPr>
        <w:t>ה</w:t>
      </w:r>
      <w:r>
        <w:rPr>
          <w:rFonts w:hint="cs"/>
          <w:sz w:val="18"/>
          <w:rtl/>
        </w:rPr>
        <w:t>סטודנט</w:t>
      </w:r>
      <w:r w:rsidRPr="00AF1734">
        <w:rPr>
          <w:sz w:val="18"/>
          <w:rtl/>
        </w:rPr>
        <w:t xml:space="preserve"> ילמד 16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(32 נ"ז) </w:t>
      </w:r>
      <w:r w:rsidRPr="00AF1734">
        <w:rPr>
          <w:sz w:val="18"/>
          <w:rtl/>
        </w:rPr>
        <w:t xml:space="preserve">בשנה אחת </w:t>
      </w:r>
      <w:r>
        <w:rPr>
          <w:rFonts w:hint="cs"/>
          <w:sz w:val="18"/>
          <w:rtl/>
        </w:rPr>
        <w:t xml:space="preserve">לבחירה </w:t>
      </w:r>
      <w:r w:rsidRPr="00AF1734">
        <w:rPr>
          <w:sz w:val="18"/>
          <w:rtl/>
        </w:rPr>
        <w:t>מן הקורסים ל</w:t>
      </w:r>
      <w:r>
        <w:rPr>
          <w:rFonts w:hint="cs"/>
          <w:sz w:val="18"/>
          <w:rtl/>
        </w:rPr>
        <w:t>תואר השני,</w:t>
      </w:r>
      <w:r w:rsidRPr="00AF1734">
        <w:rPr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 xml:space="preserve">מתוכם </w:t>
      </w:r>
      <w:r>
        <w:rPr>
          <w:rFonts w:hint="cs"/>
          <w:sz w:val="18"/>
          <w:rtl/>
        </w:rPr>
        <w:t xml:space="preserve">יכתוב הסטודנט </w:t>
      </w:r>
      <w:r w:rsidRPr="00AF1734">
        <w:rPr>
          <w:rFonts w:hint="cs"/>
          <w:sz w:val="18"/>
          <w:rtl/>
        </w:rPr>
        <w:t>ש</w:t>
      </w:r>
      <w:r>
        <w:rPr>
          <w:rFonts w:hint="cs"/>
          <w:sz w:val="18"/>
          <w:rtl/>
        </w:rPr>
        <w:t>ת</w:t>
      </w:r>
      <w:r w:rsidRPr="00AF1734">
        <w:rPr>
          <w:rFonts w:hint="cs"/>
          <w:sz w:val="18"/>
          <w:rtl/>
        </w:rPr>
        <w:t xml:space="preserve">י </w:t>
      </w:r>
      <w:r>
        <w:rPr>
          <w:rFonts w:hint="cs"/>
          <w:sz w:val="18"/>
          <w:rtl/>
        </w:rPr>
        <w:t xml:space="preserve">עבודות </w:t>
      </w:r>
      <w:r w:rsidRPr="00AF1734">
        <w:rPr>
          <w:rFonts w:hint="cs"/>
          <w:sz w:val="18"/>
          <w:rtl/>
        </w:rPr>
        <w:t>סמינריוני</w:t>
      </w:r>
      <w:r>
        <w:rPr>
          <w:rFonts w:hint="cs"/>
          <w:sz w:val="18"/>
          <w:rtl/>
        </w:rPr>
        <w:t>ות</w:t>
      </w:r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בהדרכת </w:t>
      </w:r>
      <w:r w:rsidRPr="00AF1734">
        <w:rPr>
          <w:rFonts w:hint="cs"/>
          <w:sz w:val="18"/>
          <w:rtl/>
        </w:rPr>
        <w:t>שני מר</w:t>
      </w:r>
      <w:r>
        <w:rPr>
          <w:rFonts w:hint="cs"/>
          <w:sz w:val="18"/>
          <w:rtl/>
        </w:rPr>
        <w:t>צ</w:t>
      </w:r>
      <w:r w:rsidRPr="00AF1734">
        <w:rPr>
          <w:rFonts w:hint="cs"/>
          <w:sz w:val="18"/>
          <w:rtl/>
        </w:rPr>
        <w:t>ים שונים</w:t>
      </w:r>
      <w:r>
        <w:rPr>
          <w:rFonts w:hint="cs"/>
          <w:sz w:val="18"/>
          <w:rtl/>
        </w:rPr>
        <w:t>.</w:t>
      </w:r>
      <w:r w:rsidRPr="00AF1734">
        <w:rPr>
          <w:rFonts w:hint="cs"/>
          <w:sz w:val="18"/>
          <w:rtl/>
        </w:rPr>
        <w:t xml:space="preserve"> </w:t>
      </w:r>
      <w:r w:rsidRPr="00AF1734">
        <w:rPr>
          <w:sz w:val="18"/>
          <w:rtl/>
        </w:rPr>
        <w:t>ניתן לבחור בקורס</w:t>
      </w:r>
      <w:r w:rsidRPr="00AF1734">
        <w:rPr>
          <w:rFonts w:hint="cs"/>
          <w:sz w:val="18"/>
          <w:rtl/>
        </w:rPr>
        <w:t xml:space="preserve"> בחירה</w:t>
      </w:r>
      <w:r w:rsidRPr="00AF1734">
        <w:rPr>
          <w:sz w:val="18"/>
          <w:rtl/>
        </w:rPr>
        <w:t xml:space="preserve"> אחד </w:t>
      </w:r>
      <w:r>
        <w:rPr>
          <w:rFonts w:hint="cs"/>
          <w:sz w:val="18"/>
          <w:rtl/>
        </w:rPr>
        <w:t xml:space="preserve">במחלקה ללשון </w:t>
      </w:r>
      <w:r w:rsidRPr="00AF1734">
        <w:rPr>
          <w:sz w:val="18"/>
          <w:rtl/>
        </w:rPr>
        <w:t>שמיועד לתואר הראשון</w:t>
      </w:r>
      <w:r w:rsidRPr="00AF1734">
        <w:rPr>
          <w:rFonts w:hint="cs"/>
          <w:sz w:val="18"/>
          <w:rtl/>
        </w:rPr>
        <w:t xml:space="preserve"> שה</w:t>
      </w:r>
      <w:r>
        <w:rPr>
          <w:rFonts w:hint="cs"/>
          <w:sz w:val="18"/>
          <w:rtl/>
        </w:rPr>
        <w:t>סטודנט</w:t>
      </w:r>
      <w:r w:rsidRPr="00AF1734">
        <w:rPr>
          <w:rFonts w:hint="cs"/>
          <w:sz w:val="18"/>
          <w:rtl/>
        </w:rPr>
        <w:t xml:space="preserve"> לא למד במסגרת התואר הראשון.</w:t>
      </w:r>
    </w:p>
    <w:p w14:paraId="064215C2" w14:textId="77777777" w:rsidR="004052C9" w:rsidRDefault="004052C9" w:rsidP="004052C9">
      <w:pPr>
        <w:pStyle w:val="a5"/>
        <w:jc w:val="both"/>
        <w:rPr>
          <w:rFonts w:hint="cs"/>
          <w:sz w:val="18"/>
          <w:rtl/>
        </w:rPr>
      </w:pPr>
      <w:r>
        <w:rPr>
          <w:rFonts w:hint="cs"/>
          <w:sz w:val="18"/>
          <w:rtl/>
        </w:rPr>
        <w:t xml:space="preserve">בוגר לימודי תעודה בעריכת לשון שלא למד לשון עברית בתואר הראשון יחויב ב-4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(8 נ"ז) השלמות על פי תוכנית שתיקבע על ידי ראש המחלקה או על ידי היועץ לתואר השני. יש לסיים את לימודי ההשלמה בממוצע של 80 לפחות.</w:t>
      </w:r>
    </w:p>
    <w:p w14:paraId="30495F50" w14:textId="77777777" w:rsidR="004052C9" w:rsidRDefault="004052C9" w:rsidP="004052C9">
      <w:pPr>
        <w:pStyle w:val="a5"/>
        <w:rPr>
          <w:rFonts w:hint="cs"/>
          <w:sz w:val="18"/>
          <w:rtl/>
        </w:rPr>
      </w:pPr>
      <w:r>
        <w:rPr>
          <w:rFonts w:hint="cs"/>
          <w:sz w:val="18"/>
          <w:rtl/>
        </w:rPr>
        <w:t xml:space="preserve">סטודנטים במסלול זה חייבים בבחינת סיום </w:t>
      </w:r>
      <w:r w:rsidRPr="002F4A63">
        <w:rPr>
          <w:sz w:val="18"/>
          <w:rtl/>
        </w:rPr>
        <w:t>על חומר ביבליוגרפי שייקבע על ידי המחלקה</w:t>
      </w:r>
      <w:r>
        <w:rPr>
          <w:rFonts w:hint="cs"/>
          <w:sz w:val="18"/>
          <w:rtl/>
        </w:rPr>
        <w:t>.</w:t>
      </w:r>
    </w:p>
    <w:p w14:paraId="09DA3D82" w14:textId="77777777" w:rsidR="004052C9" w:rsidRDefault="004052C9" w:rsidP="004052C9">
      <w:pPr>
        <w:pStyle w:val="a5"/>
        <w:rPr>
          <w:sz w:val="18"/>
          <w:rtl/>
        </w:rPr>
      </w:pPr>
      <w:r>
        <w:rPr>
          <w:rFonts w:hint="cs"/>
          <w:sz w:val="18"/>
          <w:rtl/>
        </w:rPr>
        <w:t>אם הסטודנט יסיים את כל לימודיו בשנה אחת, הוא יקבל הפחתה בשכר הלימוד (160% במקום 200% שכר לימוד).</w:t>
      </w:r>
    </w:p>
    <w:p w14:paraId="1476559B" w14:textId="77777777" w:rsidR="004052C9" w:rsidRDefault="004052C9" w:rsidP="004052C9">
      <w:pPr>
        <w:pStyle w:val="a5"/>
        <w:rPr>
          <w:sz w:val="18"/>
          <w:rtl/>
        </w:rPr>
      </w:pPr>
    </w:p>
    <w:p w14:paraId="1ABEE9B0" w14:textId="77777777" w:rsidR="004052C9" w:rsidRDefault="004052C9" w:rsidP="004052C9">
      <w:pPr>
        <w:pStyle w:val="a5"/>
        <w:rPr>
          <w:sz w:val="18"/>
          <w:u w:val="single"/>
          <w:rtl/>
        </w:rPr>
      </w:pPr>
      <w:r>
        <w:rPr>
          <w:rFonts w:hint="cs"/>
          <w:b/>
          <w:bCs/>
          <w:sz w:val="18"/>
          <w:u w:val="single"/>
          <w:rtl/>
        </w:rPr>
        <w:lastRenderedPageBreak/>
        <w:t>שפות זרות</w:t>
      </w:r>
    </w:p>
    <w:p w14:paraId="2917B844" w14:textId="77777777" w:rsidR="004052C9" w:rsidRDefault="004052C9" w:rsidP="004052C9">
      <w:pPr>
        <w:pStyle w:val="a5"/>
        <w:numPr>
          <w:ilvl w:val="0"/>
          <w:numId w:val="18"/>
        </w:numPr>
        <w:rPr>
          <w:sz w:val="18"/>
        </w:rPr>
      </w:pPr>
      <w:r w:rsidRPr="00A637AB">
        <w:rPr>
          <w:rFonts w:hint="cs"/>
          <w:sz w:val="18"/>
          <w:u w:val="single"/>
          <w:rtl/>
        </w:rPr>
        <w:t>אנגלית כשפה זרה</w:t>
      </w:r>
      <w:r>
        <w:rPr>
          <w:rFonts w:hint="cs"/>
          <w:sz w:val="18"/>
          <w:rtl/>
        </w:rPr>
        <w:t>: פטורים מן הקורס באנגלית לתואר שני סטודנטים שעמדו בבחינה ברמת "פטור" לתואר השני וכן בוגרי התואר הראשון בעלי ציון 85 ומעלה בקורס "אנגלית למתקדמים" מן האוניברסיטאות בר-אילן, תל-אביב, חיפה, בן-גוריון, העברית, אריאל, הפתוחה והטכניון.</w:t>
      </w:r>
    </w:p>
    <w:p w14:paraId="0E04CC71" w14:textId="77777777" w:rsidR="004052C9" w:rsidRPr="00905F73" w:rsidRDefault="004052C9" w:rsidP="004052C9">
      <w:pPr>
        <w:pStyle w:val="a5"/>
        <w:numPr>
          <w:ilvl w:val="0"/>
          <w:numId w:val="18"/>
        </w:numPr>
        <w:jc w:val="both"/>
        <w:rPr>
          <w:rFonts w:hint="cs"/>
          <w:sz w:val="18"/>
          <w:rtl/>
        </w:rPr>
      </w:pPr>
      <w:r>
        <w:rPr>
          <w:rFonts w:hint="cs"/>
          <w:sz w:val="18"/>
          <w:u w:val="single"/>
          <w:rtl/>
        </w:rPr>
        <w:t xml:space="preserve">שפה זרה נוספת: </w:t>
      </w:r>
      <w:r>
        <w:rPr>
          <w:rFonts w:hint="cs"/>
          <w:sz w:val="18"/>
          <w:rtl/>
        </w:rPr>
        <w:t xml:space="preserve">סטודנטים לתואר השני עם תזה חייבים בלימודי שפה זרה נוספת. נדרשת ידיעה ברמת מתחילים (בדרך כלל 4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נ"ז]) באחת מן השפות: גרמנית, ספרדית, רוסית, לדינו, יידיש או כל שפה אחרת שהמנחה ימליץ עליה בפני הסטודנט. </w:t>
      </w:r>
      <w:r w:rsidRPr="00DB669F">
        <w:rPr>
          <w:sz w:val="18"/>
          <w:rtl/>
        </w:rPr>
        <w:t>אם לא יתקיימו קורסים של לימודי שפות באוניברסיטה במהלך שנות לימודיו של הסטודנט לתואר, לא תחול עליו חובת לימוד שפות</w:t>
      </w:r>
      <w:r>
        <w:rPr>
          <w:rFonts w:hint="cs"/>
          <w:sz w:val="18"/>
          <w:rtl/>
        </w:rPr>
        <w:t xml:space="preserve"> זרות.</w:t>
      </w:r>
    </w:p>
    <w:p w14:paraId="1E9AA44F" w14:textId="77777777" w:rsidR="003745B0" w:rsidRDefault="003745B0"/>
    <w:sectPr w:rsidR="003745B0" w:rsidSect="0055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7BB8" w14:textId="77777777" w:rsidR="004052C9" w:rsidRDefault="004052C9" w:rsidP="004052C9">
      <w:pPr>
        <w:spacing w:line="240" w:lineRule="auto"/>
      </w:pPr>
      <w:r>
        <w:separator/>
      </w:r>
    </w:p>
  </w:endnote>
  <w:endnote w:type="continuationSeparator" w:id="0">
    <w:p w14:paraId="066DF6BE" w14:textId="77777777" w:rsidR="004052C9" w:rsidRDefault="004052C9" w:rsidP="0040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5C7A" w14:textId="77777777" w:rsidR="004052C9" w:rsidRDefault="004052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5F3" w14:textId="77777777" w:rsidR="004052C9" w:rsidRDefault="004052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1532" w14:textId="77777777" w:rsidR="004052C9" w:rsidRDefault="004052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1D0F" w14:textId="77777777" w:rsidR="004052C9" w:rsidRDefault="004052C9" w:rsidP="004052C9">
      <w:pPr>
        <w:spacing w:line="240" w:lineRule="auto"/>
      </w:pPr>
      <w:r>
        <w:separator/>
      </w:r>
    </w:p>
  </w:footnote>
  <w:footnote w:type="continuationSeparator" w:id="0">
    <w:p w14:paraId="45023D9C" w14:textId="77777777" w:rsidR="004052C9" w:rsidRDefault="004052C9" w:rsidP="00405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36DD" w14:textId="77777777" w:rsidR="004052C9" w:rsidRDefault="004052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DF0" w14:textId="7639EA2C" w:rsidR="004052C9" w:rsidRDefault="004052C9" w:rsidP="004052C9">
    <w:pPr>
      <w:pStyle w:val="aa"/>
      <w:jc w:val="center"/>
    </w:pPr>
    <w:r>
      <w:rPr>
        <w:rtl/>
      </w:rPr>
      <w:t xml:space="preserve">דרישות המחלקה לשנת הלימודים </w:t>
    </w:r>
    <w:r>
      <w:rPr>
        <w:rFonts w:hint="cs"/>
        <w:rtl/>
      </w:rPr>
      <w:t>תשפ"ב</w:t>
    </w:r>
    <w:r>
      <w:rPr>
        <w:rFonts w:hint="cs"/>
        <w:rtl/>
      </w:rPr>
      <w:t xml:space="preserve"> - תואר </w:t>
    </w:r>
    <w:r>
      <w:rPr>
        <w:rFonts w:hint="cs"/>
        <w:rtl/>
      </w:rPr>
      <w:t>שני</w:t>
    </w:r>
  </w:p>
  <w:p w14:paraId="56EC07C3" w14:textId="2F63BDD5" w:rsidR="004052C9" w:rsidRPr="004052C9" w:rsidRDefault="004052C9">
    <w:pPr>
      <w:pStyle w:val="aa"/>
    </w:pPr>
  </w:p>
  <w:p w14:paraId="644CCFA8" w14:textId="77777777" w:rsidR="004052C9" w:rsidRDefault="004052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8955" w14:textId="77777777" w:rsidR="004052C9" w:rsidRDefault="004052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5CC7FC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4114FD"/>
    <w:multiLevelType w:val="hybridMultilevel"/>
    <w:tmpl w:val="29E20E90"/>
    <w:lvl w:ilvl="0" w:tplc="75803A9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B26AE"/>
    <w:multiLevelType w:val="hybridMultilevel"/>
    <w:tmpl w:val="513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6D29"/>
    <w:multiLevelType w:val="singleLevel"/>
    <w:tmpl w:val="22767E3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4" w15:restartNumberingAfterBreak="0">
    <w:nsid w:val="1649216B"/>
    <w:multiLevelType w:val="singleLevel"/>
    <w:tmpl w:val="56D82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5" w15:restartNumberingAfterBreak="0">
    <w:nsid w:val="1D213C96"/>
    <w:multiLevelType w:val="singleLevel"/>
    <w:tmpl w:val="09FC8C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22D15B5D"/>
    <w:multiLevelType w:val="hybridMultilevel"/>
    <w:tmpl w:val="9B7C70DA"/>
    <w:lvl w:ilvl="0" w:tplc="FDB6DF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5314"/>
    <w:multiLevelType w:val="hybridMultilevel"/>
    <w:tmpl w:val="E6422890"/>
    <w:lvl w:ilvl="0" w:tplc="8DE89CDA">
      <w:start w:val="3"/>
      <w:numFmt w:val="hebrew1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07A8E"/>
    <w:multiLevelType w:val="hybridMultilevel"/>
    <w:tmpl w:val="2D7A162E"/>
    <w:lvl w:ilvl="0" w:tplc="420AEA6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62A5B"/>
    <w:multiLevelType w:val="hybridMultilevel"/>
    <w:tmpl w:val="42EA7F22"/>
    <w:lvl w:ilvl="0" w:tplc="8AA2EC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09"/>
    <w:multiLevelType w:val="singleLevel"/>
    <w:tmpl w:val="1DAA6AD2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1" w15:restartNumberingAfterBreak="0">
    <w:nsid w:val="401A79CB"/>
    <w:multiLevelType w:val="hybridMultilevel"/>
    <w:tmpl w:val="A45A7B6E"/>
    <w:lvl w:ilvl="0" w:tplc="26060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5C9"/>
    <w:multiLevelType w:val="singleLevel"/>
    <w:tmpl w:val="EFBA7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3" w15:restartNumberingAfterBreak="0">
    <w:nsid w:val="51AB5F3A"/>
    <w:multiLevelType w:val="hybridMultilevel"/>
    <w:tmpl w:val="6D7EEC40"/>
    <w:lvl w:ilvl="0" w:tplc="E4DC8672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E29"/>
    <w:multiLevelType w:val="hybridMultilevel"/>
    <w:tmpl w:val="D0E0CBB4"/>
    <w:lvl w:ilvl="0" w:tplc="41942B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734A"/>
    <w:multiLevelType w:val="hybridMultilevel"/>
    <w:tmpl w:val="3AEE4E78"/>
    <w:lvl w:ilvl="0" w:tplc="E50A6F36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C0515"/>
    <w:multiLevelType w:val="singleLevel"/>
    <w:tmpl w:val="2CFE61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7" w15:restartNumberingAfterBreak="0">
    <w:nsid w:val="7BAF342E"/>
    <w:multiLevelType w:val="hybridMultilevel"/>
    <w:tmpl w:val="2EEEE4A6"/>
    <w:lvl w:ilvl="0" w:tplc="55866F4A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9"/>
    <w:rsid w:val="000918CE"/>
    <w:rsid w:val="003745B0"/>
    <w:rsid w:val="004052C9"/>
    <w:rsid w:val="005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42B6B"/>
  <w15:chartTrackingRefBased/>
  <w15:docId w15:val="{757AE2CC-46B4-410E-B030-48A73E1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C9"/>
    <w:pPr>
      <w:widowControl w:val="0"/>
      <w:bidi/>
      <w:spacing w:after="0" w:line="240" w:lineRule="exact"/>
      <w:jc w:val="both"/>
    </w:pPr>
    <w:rPr>
      <w:rFonts w:ascii="Times New Roman" w:eastAsia="Times New Roman" w:hAnsi="Times New Roman" w:cs="Arial"/>
      <w:sz w:val="16"/>
      <w:szCs w:val="18"/>
    </w:rPr>
  </w:style>
  <w:style w:type="paragraph" w:styleId="1">
    <w:name w:val="heading 1"/>
    <w:basedOn w:val="a"/>
    <w:next w:val="a"/>
    <w:link w:val="10"/>
    <w:qFormat/>
    <w:rsid w:val="004052C9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qFormat/>
    <w:rsid w:val="004052C9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qFormat/>
    <w:rsid w:val="004052C9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qFormat/>
    <w:rsid w:val="004052C9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qFormat/>
    <w:rsid w:val="004052C9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4052C9"/>
    <w:pPr>
      <w:keepNext/>
      <w:jc w:val="left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4052C9"/>
    <w:pPr>
      <w:keepNext/>
      <w:spacing w:line="360" w:lineRule="auto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4052C9"/>
    <w:rPr>
      <w:rFonts w:ascii="Times New Roman" w:eastAsia="Times New Roman" w:hAnsi="Times New Roman" w:cs="Arial"/>
      <w:b/>
      <w:bCs/>
      <w:spacing w:val="40"/>
      <w:kern w:val="28"/>
      <w:sz w:val="32"/>
      <w:szCs w:val="30"/>
      <w:shd w:val="pct10" w:color="auto" w:fill="FFFFFF"/>
    </w:rPr>
  </w:style>
  <w:style w:type="character" w:customStyle="1" w:styleId="21">
    <w:name w:val="כותרת 2 תו"/>
    <w:basedOn w:val="a0"/>
    <w:link w:val="20"/>
    <w:rsid w:val="004052C9"/>
    <w:rPr>
      <w:rFonts w:ascii="Times New Roman" w:eastAsia="Times New Roman" w:hAnsi="Times New Roman" w:cs="Arial"/>
      <w:b/>
      <w:bCs/>
      <w:spacing w:val="20"/>
      <w:sz w:val="24"/>
      <w:szCs w:val="18"/>
      <w:shd w:val="pct10" w:color="auto" w:fill="FFFFFF"/>
    </w:rPr>
  </w:style>
  <w:style w:type="character" w:customStyle="1" w:styleId="30">
    <w:name w:val="כותרת 3 תו"/>
    <w:basedOn w:val="a0"/>
    <w:link w:val="3"/>
    <w:rsid w:val="004052C9"/>
    <w:rPr>
      <w:rFonts w:ascii="Arial" w:eastAsia="Times New Roman" w:hAnsi="Arial" w:cs="Arial"/>
      <w:b/>
      <w:bCs/>
      <w:spacing w:val="20"/>
      <w:sz w:val="18"/>
      <w:szCs w:val="18"/>
      <w:u w:val="single"/>
    </w:rPr>
  </w:style>
  <w:style w:type="character" w:customStyle="1" w:styleId="40">
    <w:name w:val="כותרת 4 תו"/>
    <w:basedOn w:val="a0"/>
    <w:link w:val="4"/>
    <w:rsid w:val="004052C9"/>
    <w:rPr>
      <w:rFonts w:ascii="Arial" w:eastAsia="Times New Roman" w:hAnsi="Arial" w:cs="Arial"/>
      <w:sz w:val="18"/>
      <w:szCs w:val="18"/>
      <w:u w:val="single"/>
    </w:rPr>
  </w:style>
  <w:style w:type="character" w:customStyle="1" w:styleId="50">
    <w:name w:val="כותרת 5 תו"/>
    <w:basedOn w:val="a0"/>
    <w:link w:val="5"/>
    <w:rsid w:val="004052C9"/>
    <w:rPr>
      <w:rFonts w:ascii="Times New Roman" w:eastAsia="Times New Roman" w:hAnsi="Times New Roman" w:cs="Arial"/>
      <w:b/>
      <w:bCs/>
      <w:sz w:val="16"/>
      <w:szCs w:val="18"/>
      <w:u w:val="single"/>
    </w:rPr>
  </w:style>
  <w:style w:type="character" w:customStyle="1" w:styleId="60">
    <w:name w:val="כותרת 6 תו"/>
    <w:basedOn w:val="a0"/>
    <w:link w:val="6"/>
    <w:rsid w:val="004052C9"/>
    <w:rPr>
      <w:rFonts w:ascii="Times New Roman" w:eastAsia="Times New Roman" w:hAnsi="Times New Roman" w:cs="Arial"/>
      <w:b/>
      <w:bCs/>
      <w:sz w:val="16"/>
      <w:szCs w:val="18"/>
      <w:u w:val="single"/>
    </w:rPr>
  </w:style>
  <w:style w:type="character" w:customStyle="1" w:styleId="70">
    <w:name w:val="כותרת 7 תו"/>
    <w:basedOn w:val="a0"/>
    <w:link w:val="7"/>
    <w:rsid w:val="004052C9"/>
    <w:rPr>
      <w:rFonts w:ascii="Times New Roman" w:eastAsia="Times New Roman" w:hAnsi="Times New Roman" w:cs="Arial"/>
      <w:sz w:val="16"/>
      <w:szCs w:val="18"/>
      <w:u w:val="single"/>
    </w:rPr>
  </w:style>
  <w:style w:type="paragraph" w:customStyle="1" w:styleId="center">
    <w:name w:val="center"/>
    <w:basedOn w:val="a"/>
    <w:rsid w:val="004052C9"/>
    <w:pPr>
      <w:jc w:val="center"/>
    </w:pPr>
  </w:style>
  <w:style w:type="paragraph" w:customStyle="1" w:styleId="indfline">
    <w:name w:val="indfline"/>
    <w:basedOn w:val="a"/>
    <w:rsid w:val="004052C9"/>
    <w:pPr>
      <w:ind w:firstLine="567"/>
    </w:pPr>
  </w:style>
  <w:style w:type="paragraph" w:customStyle="1" w:styleId="Style1">
    <w:name w:val="Style1"/>
    <w:basedOn w:val="a"/>
    <w:rsid w:val="004052C9"/>
    <w:pPr>
      <w:ind w:firstLine="843"/>
      <w:jc w:val="center"/>
    </w:pPr>
    <w:rPr>
      <w:b/>
      <w:bCs/>
      <w:u w:val="single"/>
    </w:rPr>
  </w:style>
  <w:style w:type="paragraph" w:styleId="a3">
    <w:name w:val="caption"/>
    <w:basedOn w:val="a"/>
    <w:next w:val="a"/>
    <w:qFormat/>
    <w:rsid w:val="004052C9"/>
    <w:rPr>
      <w:u w:val="single"/>
    </w:rPr>
  </w:style>
  <w:style w:type="paragraph" w:styleId="2">
    <w:name w:val="List Number 2"/>
    <w:basedOn w:val="a"/>
    <w:rsid w:val="004052C9"/>
    <w:pPr>
      <w:numPr>
        <w:numId w:val="2"/>
      </w:numPr>
    </w:pPr>
  </w:style>
  <w:style w:type="character" w:styleId="a4">
    <w:name w:val="page number"/>
    <w:rsid w:val="004052C9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rsid w:val="004052C9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rsid w:val="004052C9"/>
    <w:pPr>
      <w:ind w:left="397"/>
    </w:pPr>
  </w:style>
  <w:style w:type="paragraph" w:customStyle="1" w:styleId="toc3">
    <w:name w:val="toc3"/>
    <w:basedOn w:val="toc2"/>
    <w:rsid w:val="004052C9"/>
    <w:pPr>
      <w:ind w:left="794"/>
    </w:pPr>
  </w:style>
  <w:style w:type="paragraph" w:styleId="a5">
    <w:name w:val="Body Text"/>
    <w:basedOn w:val="a"/>
    <w:link w:val="a6"/>
    <w:rsid w:val="004052C9"/>
    <w:pPr>
      <w:jc w:val="left"/>
    </w:pPr>
  </w:style>
  <w:style w:type="character" w:customStyle="1" w:styleId="a6">
    <w:name w:val="גוף טקסט תו"/>
    <w:basedOn w:val="a0"/>
    <w:link w:val="a5"/>
    <w:rsid w:val="004052C9"/>
    <w:rPr>
      <w:rFonts w:ascii="Times New Roman" w:eastAsia="Times New Roman" w:hAnsi="Times New Roman" w:cs="Arial"/>
      <w:sz w:val="16"/>
      <w:szCs w:val="18"/>
    </w:rPr>
  </w:style>
  <w:style w:type="paragraph" w:styleId="a7">
    <w:name w:val="Block Text"/>
    <w:basedOn w:val="a"/>
    <w:rsid w:val="004052C9"/>
    <w:pPr>
      <w:ind w:left="339" w:hanging="339"/>
      <w:jc w:val="left"/>
    </w:pPr>
  </w:style>
  <w:style w:type="paragraph" w:customStyle="1" w:styleId="11">
    <w:name w:val="סגנון1"/>
    <w:basedOn w:val="a"/>
    <w:rsid w:val="004052C9"/>
    <w:pPr>
      <w:widowControl/>
      <w:spacing w:line="240" w:lineRule="auto"/>
      <w:jc w:val="left"/>
    </w:pPr>
    <w:rPr>
      <w:rFonts w:cs="Levenim MT"/>
      <w:sz w:val="20"/>
      <w:szCs w:val="20"/>
    </w:rPr>
  </w:style>
  <w:style w:type="paragraph" w:styleId="a8">
    <w:basedOn w:val="a1"/>
    <w:next w:val="a9"/>
    <w:rsid w:val="004052C9"/>
    <w:pPr>
      <w:widowControl w:val="0"/>
      <w:bidi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052C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52C9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4052C9"/>
    <w:rPr>
      <w:rFonts w:ascii="Times New Roman" w:eastAsia="Times New Roman" w:hAnsi="Times New Roman" w:cs="Arial"/>
      <w:sz w:val="16"/>
      <w:szCs w:val="18"/>
    </w:rPr>
  </w:style>
  <w:style w:type="paragraph" w:styleId="ac">
    <w:name w:val="footer"/>
    <w:basedOn w:val="a"/>
    <w:link w:val="ad"/>
    <w:uiPriority w:val="99"/>
    <w:unhideWhenUsed/>
    <w:rsid w:val="004052C9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4052C9"/>
    <w:rPr>
      <w:rFonts w:ascii="Times New Roman" w:eastAsia="Times New Roman" w:hAnsi="Times New Roman" w:cs="Arial"/>
      <w:sz w:val="16"/>
      <w:szCs w:val="18"/>
    </w:rPr>
  </w:style>
  <w:style w:type="character" w:styleId="FollowedHyperlink">
    <w:name w:val="FollowedHyperlink"/>
    <w:uiPriority w:val="99"/>
    <w:semiHidden/>
    <w:unhideWhenUsed/>
    <w:rsid w:val="004052C9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052C9"/>
    <w:pPr>
      <w:spacing w:line="240" w:lineRule="auto"/>
    </w:pPr>
    <w:rPr>
      <w:rFonts w:ascii="Tahoma" w:hAnsi="Tahoma" w:cs="Tahoma"/>
      <w:sz w:val="18"/>
    </w:rPr>
  </w:style>
  <w:style w:type="character" w:customStyle="1" w:styleId="af">
    <w:name w:val="טקסט בלונים תו"/>
    <w:basedOn w:val="a0"/>
    <w:link w:val="ae"/>
    <w:uiPriority w:val="99"/>
    <w:semiHidden/>
    <w:rsid w:val="004052C9"/>
    <w:rPr>
      <w:rFonts w:ascii="Tahoma" w:eastAsia="Times New Roman" w:hAnsi="Tahoma" w:cs="Tahoma"/>
      <w:sz w:val="18"/>
      <w:szCs w:val="18"/>
    </w:rPr>
  </w:style>
  <w:style w:type="character" w:styleId="af0">
    <w:name w:val="annotation reference"/>
    <w:uiPriority w:val="99"/>
    <w:semiHidden/>
    <w:unhideWhenUsed/>
    <w:rsid w:val="004052C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052C9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rsid w:val="004052C9"/>
    <w:rPr>
      <w:rFonts w:ascii="Times New Roman" w:eastAsia="Times New Roman" w:hAnsi="Times New Roman" w:cs="Arial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52C9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4052C9"/>
    <w:rPr>
      <w:rFonts w:ascii="Times New Roman" w:eastAsia="Times New Roman" w:hAnsi="Times New Roman" w:cs="Arial"/>
      <w:b/>
      <w:bCs/>
      <w:sz w:val="20"/>
      <w:szCs w:val="20"/>
    </w:rPr>
  </w:style>
  <w:style w:type="paragraph" w:styleId="af5">
    <w:name w:val="Revision"/>
    <w:hidden/>
    <w:uiPriority w:val="99"/>
    <w:semiHidden/>
    <w:rsid w:val="004052C9"/>
    <w:pPr>
      <w:spacing w:after="0" w:line="240" w:lineRule="auto"/>
    </w:pPr>
    <w:rPr>
      <w:rFonts w:ascii="Times New Roman" w:eastAsia="Times New Roman" w:hAnsi="Times New Roman" w:cs="Arial"/>
      <w:sz w:val="16"/>
      <w:szCs w:val="18"/>
    </w:rPr>
  </w:style>
  <w:style w:type="table" w:styleId="a9">
    <w:name w:val="Table Grid"/>
    <w:basedOn w:val="a1"/>
    <w:uiPriority w:val="39"/>
    <w:rsid w:val="004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brew.bi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Bernshtein</dc:creator>
  <cp:keywords/>
  <dc:description/>
  <cp:lastModifiedBy>Noa Bernshtein</cp:lastModifiedBy>
  <cp:revision>1</cp:revision>
  <dcterms:created xsi:type="dcterms:W3CDTF">2022-01-26T09:36:00Z</dcterms:created>
  <dcterms:modified xsi:type="dcterms:W3CDTF">2022-01-26T09:40:00Z</dcterms:modified>
</cp:coreProperties>
</file>